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600" w:type="dxa"/>
        <w:tblLook w:val="01E0" w:firstRow="1" w:lastRow="1" w:firstColumn="1" w:lastColumn="1" w:noHBand="0" w:noVBand="0"/>
      </w:tblPr>
      <w:tblGrid>
        <w:gridCol w:w="4820"/>
        <w:gridCol w:w="5670"/>
      </w:tblGrid>
      <w:tr w:rsidR="002D0D22" w:rsidRPr="002D0D22" w14:paraId="5275F7FB" w14:textId="77777777">
        <w:trPr>
          <w:trHeight w:val="1276"/>
        </w:trPr>
        <w:tc>
          <w:tcPr>
            <w:tcW w:w="4820" w:type="dxa"/>
          </w:tcPr>
          <w:p w14:paraId="1560D121" w14:textId="31B40B1C" w:rsidR="00CF1DDA" w:rsidRPr="007F5ACF" w:rsidRDefault="000B47D6">
            <w:pPr>
              <w:spacing w:line="300" w:lineRule="exact"/>
              <w:jc w:val="center"/>
              <w:rPr>
                <w:spacing w:val="-6"/>
                <w:szCs w:val="24"/>
              </w:rPr>
            </w:pPr>
            <w:bookmarkStart w:id="0" w:name="_GoBack"/>
            <w:bookmarkEnd w:id="0"/>
            <w:r w:rsidRPr="007F5ACF">
              <w:rPr>
                <w:spacing w:val="-6"/>
                <w:szCs w:val="24"/>
              </w:rPr>
              <w:t xml:space="preserve">ỦY BAN NHÂN DÂN </w:t>
            </w:r>
            <w:r w:rsidR="00953A81" w:rsidRPr="007F5ACF">
              <w:rPr>
                <w:spacing w:val="-6"/>
                <w:szCs w:val="24"/>
              </w:rPr>
              <w:t>TỈNH LÀO CAI</w:t>
            </w:r>
          </w:p>
          <w:p w14:paraId="3E4392FD" w14:textId="77777777" w:rsidR="00CF1DDA" w:rsidRPr="007F5ACF" w:rsidRDefault="00953A81">
            <w:pPr>
              <w:spacing w:line="300" w:lineRule="exact"/>
              <w:jc w:val="center"/>
              <w:rPr>
                <w:b/>
                <w:spacing w:val="-6"/>
                <w:sz w:val="26"/>
                <w:szCs w:val="26"/>
              </w:rPr>
            </w:pPr>
            <w:r w:rsidRPr="007F5ACF">
              <w:rPr>
                <w:b/>
                <w:spacing w:val="-6"/>
                <w:sz w:val="26"/>
                <w:szCs w:val="26"/>
              </w:rPr>
              <w:t>SỞ NÔNG NGHIỆP VÀ MÔI TRƯỜNG</w:t>
            </w:r>
          </w:p>
          <w:p w14:paraId="416ACFFF" w14:textId="77777777" w:rsidR="00CF1DDA" w:rsidRPr="002D0D22" w:rsidRDefault="00953A81">
            <w:pPr>
              <w:spacing w:line="300" w:lineRule="exact"/>
              <w:jc w:val="center"/>
              <w:rPr>
                <w:sz w:val="28"/>
                <w:szCs w:val="28"/>
              </w:rPr>
            </w:pPr>
            <w:r w:rsidRPr="002D0D22">
              <w:rPr>
                <w:b/>
                <w:noProof/>
                <w:sz w:val="28"/>
                <w:szCs w:val="28"/>
                <w:lang w:eastAsia="en-US"/>
              </w:rPr>
              <mc:AlternateContent>
                <mc:Choice Requires="wps">
                  <w:drawing>
                    <wp:anchor distT="0" distB="0" distL="114300" distR="114300" simplePos="0" relativeHeight="251657216" behindDoc="0" locked="0" layoutInCell="1" allowOverlap="1" wp14:anchorId="0720E0C6" wp14:editId="135BB033">
                      <wp:simplePos x="0" y="0"/>
                      <wp:positionH relativeFrom="column">
                        <wp:posOffset>885189</wp:posOffset>
                      </wp:positionH>
                      <wp:positionV relativeFrom="paragraph">
                        <wp:posOffset>26034</wp:posOffset>
                      </wp:positionV>
                      <wp:extent cx="914400" cy="0"/>
                      <wp:effectExtent l="12064" t="12699" r="6984" b="6349"/>
                      <wp:wrapNone/>
                      <wp:docPr id="1" name="Line 2"/>
                      <wp:cNvGraphicFramePr/>
                      <a:graphic xmlns:a="http://schemas.openxmlformats.org/drawingml/2006/main">
                        <a:graphicData uri="http://schemas.microsoft.com/office/word/2010/wordprocessingShape">
                          <wps:wsp>
                            <wps:cNvCnPr/>
                            <wps:spPr bwMode="auto">
                              <a:xfrm>
                                <a:off x="0" y="0"/>
                                <a:ext cx="9144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CA050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2.05pt" to="14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" strokeweight="1pt"/>
                  </w:pict>
                </mc:Fallback>
              </mc:AlternateContent>
            </w:r>
          </w:p>
          <w:p w14:paraId="2DC43522" w14:textId="77777777" w:rsidR="00CF1DDA" w:rsidRDefault="00953A81" w:rsidP="007F5ACF">
            <w:pPr>
              <w:spacing w:line="300" w:lineRule="exact"/>
              <w:jc w:val="center"/>
              <w:rPr>
                <w:sz w:val="28"/>
                <w:szCs w:val="28"/>
              </w:rPr>
            </w:pPr>
            <w:r w:rsidRPr="002D0D22">
              <w:rPr>
                <w:sz w:val="28"/>
                <w:szCs w:val="28"/>
              </w:rPr>
              <w:t>Số:       /</w:t>
            </w:r>
            <w:r w:rsidR="00B02491" w:rsidRPr="002D0D22">
              <w:rPr>
                <w:sz w:val="28"/>
                <w:szCs w:val="28"/>
              </w:rPr>
              <w:t>TTr-</w:t>
            </w:r>
            <w:r w:rsidRPr="002D0D22">
              <w:rPr>
                <w:sz w:val="28"/>
                <w:szCs w:val="28"/>
              </w:rPr>
              <w:t>SNNMT</w:t>
            </w:r>
          </w:p>
          <w:p w14:paraId="0632A670" w14:textId="6B589D64" w:rsidR="00CF2500" w:rsidRPr="007F5ACF" w:rsidRDefault="00CF2500" w:rsidP="00CF2500">
            <w:pPr>
              <w:spacing w:before="60" w:line="300" w:lineRule="exact"/>
              <w:jc w:val="center"/>
              <w:rPr>
                <w:sz w:val="28"/>
                <w:szCs w:val="28"/>
              </w:rPr>
            </w:pPr>
            <w:r>
              <w:rPr>
                <w:sz w:val="28"/>
                <w:szCs w:val="28"/>
              </w:rPr>
              <w:t>(DỰ THẢO)</w:t>
            </w:r>
          </w:p>
        </w:tc>
        <w:tc>
          <w:tcPr>
            <w:tcW w:w="5670" w:type="dxa"/>
          </w:tcPr>
          <w:p w14:paraId="6027C584" w14:textId="77777777" w:rsidR="00CF1DDA" w:rsidRPr="002D0D22" w:rsidRDefault="00953A81">
            <w:pPr>
              <w:spacing w:line="300" w:lineRule="exact"/>
              <w:jc w:val="center"/>
              <w:rPr>
                <w:sz w:val="26"/>
                <w:szCs w:val="26"/>
              </w:rPr>
            </w:pPr>
            <w:r w:rsidRPr="002D0D22">
              <w:rPr>
                <w:b/>
                <w:sz w:val="26"/>
                <w:szCs w:val="26"/>
              </w:rPr>
              <w:t>CỘNG HÒA XÃ HỘI CHỦ NGHĨA VIỆT NAM</w:t>
            </w:r>
          </w:p>
          <w:p w14:paraId="70D146F2" w14:textId="77777777" w:rsidR="00CF1DDA" w:rsidRPr="002D0D22" w:rsidRDefault="00953A81">
            <w:pPr>
              <w:spacing w:line="300" w:lineRule="exact"/>
              <w:jc w:val="center"/>
              <w:rPr>
                <w:b/>
                <w:sz w:val="28"/>
                <w:szCs w:val="28"/>
              </w:rPr>
            </w:pPr>
            <w:r w:rsidRPr="002D0D22">
              <w:rPr>
                <w:b/>
                <w:sz w:val="28"/>
                <w:szCs w:val="28"/>
              </w:rPr>
              <w:t>Độc lập - Tự do - Hạnh phúc</w:t>
            </w:r>
          </w:p>
          <w:p w14:paraId="279BA4A2" w14:textId="77777777" w:rsidR="00CF1DDA" w:rsidRPr="002D0D22" w:rsidRDefault="00953A81">
            <w:pPr>
              <w:spacing w:line="300" w:lineRule="exact"/>
              <w:jc w:val="center"/>
              <w:rPr>
                <w:i/>
              </w:rPr>
            </w:pPr>
            <w:r w:rsidRPr="002D0D22">
              <w:rPr>
                <w:noProof/>
                <w:lang w:eastAsia="en-US"/>
              </w:rPr>
              <mc:AlternateContent>
                <mc:Choice Requires="wps">
                  <w:drawing>
                    <wp:anchor distT="0" distB="0" distL="114300" distR="114300" simplePos="0" relativeHeight="251658240" behindDoc="0" locked="0" layoutInCell="1" allowOverlap="1" wp14:anchorId="3F8344B5" wp14:editId="29EFA5BA">
                      <wp:simplePos x="0" y="0"/>
                      <wp:positionH relativeFrom="column">
                        <wp:posOffset>612774</wp:posOffset>
                      </wp:positionH>
                      <wp:positionV relativeFrom="paragraph">
                        <wp:posOffset>41909</wp:posOffset>
                      </wp:positionV>
                      <wp:extent cx="2266314" cy="0"/>
                      <wp:effectExtent l="0" t="0" r="19684" b="19049"/>
                      <wp:wrapNone/>
                      <wp:docPr id="2" name="Line 3"/>
                      <wp:cNvGraphicFramePr/>
                      <a:graphic xmlns:a="http://schemas.openxmlformats.org/drawingml/2006/main">
                        <a:graphicData uri="http://schemas.microsoft.com/office/word/2010/wordprocessingShape">
                          <wps:wsp>
                            <wps:cNvCnPr/>
                            <wps:spPr bwMode="auto">
                              <a:xfrm>
                                <a:off x="0" y="0"/>
                                <a:ext cx="2266315"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B3C44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3.3pt" to="226.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" strokeweight="1pt"/>
                  </w:pict>
                </mc:Fallback>
              </mc:AlternateContent>
            </w:r>
          </w:p>
          <w:p w14:paraId="190791ED" w14:textId="1BEF027D" w:rsidR="00CF1DDA" w:rsidRPr="002D0D22" w:rsidRDefault="00953A81" w:rsidP="00B93DC4">
            <w:pPr>
              <w:spacing w:line="300" w:lineRule="exact"/>
              <w:jc w:val="center"/>
              <w:rPr>
                <w:i/>
                <w:sz w:val="28"/>
                <w:szCs w:val="28"/>
              </w:rPr>
            </w:pPr>
            <w:r w:rsidRPr="002D0D22">
              <w:rPr>
                <w:i/>
                <w:sz w:val="28"/>
                <w:szCs w:val="28"/>
              </w:rPr>
              <w:t xml:space="preserve">Lào Cai, ngày        tháng </w:t>
            </w:r>
            <w:r w:rsidR="00B93DC4" w:rsidRPr="002D0D22">
              <w:rPr>
                <w:i/>
                <w:sz w:val="28"/>
                <w:szCs w:val="28"/>
              </w:rPr>
              <w:t>4</w:t>
            </w:r>
            <w:r w:rsidRPr="002D0D22">
              <w:rPr>
                <w:i/>
                <w:sz w:val="28"/>
                <w:szCs w:val="28"/>
              </w:rPr>
              <w:t xml:space="preserve"> năm 202</w:t>
            </w:r>
            <w:r w:rsidR="00370DBC" w:rsidRPr="002D0D22">
              <w:rPr>
                <w:i/>
                <w:sz w:val="28"/>
                <w:szCs w:val="28"/>
              </w:rPr>
              <w:t>6</w:t>
            </w:r>
          </w:p>
        </w:tc>
      </w:tr>
    </w:tbl>
    <w:p w14:paraId="12B72B95" w14:textId="77777777" w:rsidR="00CF1DDA" w:rsidRPr="002D0D22" w:rsidRDefault="00CF1DDA">
      <w:pPr>
        <w:ind w:left="720" w:firstLine="720"/>
        <w:rPr>
          <w:sz w:val="2"/>
          <w:szCs w:val="28"/>
        </w:rPr>
      </w:pPr>
    </w:p>
    <w:p w14:paraId="180FACFA" w14:textId="77777777" w:rsidR="00CF1DDA" w:rsidRPr="002D0D22" w:rsidRDefault="00953A81">
      <w:pPr>
        <w:ind w:left="720" w:firstLine="720"/>
        <w:rPr>
          <w:sz w:val="10"/>
          <w:szCs w:val="10"/>
        </w:rPr>
      </w:pPr>
      <w:r w:rsidRPr="002D0D22">
        <w:rPr>
          <w:sz w:val="28"/>
          <w:szCs w:val="28"/>
        </w:rPr>
        <w:t xml:space="preserve">   </w:t>
      </w:r>
    </w:p>
    <w:tbl>
      <w:tblPr>
        <w:tblW w:w="6804" w:type="dxa"/>
        <w:tblInd w:w="1101" w:type="dxa"/>
        <w:tblLook w:val="01E0" w:firstRow="1" w:lastRow="1" w:firstColumn="1" w:lastColumn="1" w:noHBand="0" w:noVBand="0"/>
      </w:tblPr>
      <w:tblGrid>
        <w:gridCol w:w="1984"/>
        <w:gridCol w:w="4820"/>
      </w:tblGrid>
      <w:tr w:rsidR="002D0D22" w:rsidRPr="002D0D22" w14:paraId="43DEEAF9" w14:textId="77777777" w:rsidTr="005B2643">
        <w:tc>
          <w:tcPr>
            <w:tcW w:w="1984" w:type="dxa"/>
          </w:tcPr>
          <w:p w14:paraId="6D6B329A" w14:textId="77777777" w:rsidR="00891412" w:rsidRPr="002D0D22" w:rsidRDefault="00891412" w:rsidP="007F5ACF">
            <w:pPr>
              <w:rPr>
                <w:sz w:val="28"/>
                <w:szCs w:val="28"/>
              </w:rPr>
            </w:pPr>
          </w:p>
        </w:tc>
        <w:tc>
          <w:tcPr>
            <w:tcW w:w="4820" w:type="dxa"/>
          </w:tcPr>
          <w:p w14:paraId="7A770A9C" w14:textId="77777777" w:rsidR="00891412" w:rsidRPr="002D0D22" w:rsidRDefault="00891412" w:rsidP="007F5ACF">
            <w:pPr>
              <w:jc w:val="both"/>
              <w:rPr>
                <w:spacing w:val="-4"/>
                <w:sz w:val="28"/>
                <w:szCs w:val="28"/>
              </w:rPr>
            </w:pPr>
          </w:p>
        </w:tc>
      </w:tr>
    </w:tbl>
    <w:p w14:paraId="6D5AA31E" w14:textId="77777777" w:rsidR="00B02491" w:rsidRPr="002D0D22" w:rsidRDefault="00B02491" w:rsidP="007F5ACF">
      <w:pPr>
        <w:jc w:val="center"/>
        <w:rPr>
          <w:b/>
          <w:sz w:val="28"/>
          <w:szCs w:val="28"/>
        </w:rPr>
      </w:pPr>
      <w:r w:rsidRPr="002D0D22">
        <w:rPr>
          <w:b/>
          <w:sz w:val="28"/>
          <w:szCs w:val="28"/>
        </w:rPr>
        <w:t>TỜ TRÌNH</w:t>
      </w:r>
    </w:p>
    <w:p w14:paraId="69D35AC3" w14:textId="77777777" w:rsidR="007F5ACF" w:rsidRDefault="00B02491" w:rsidP="007F5ACF">
      <w:pPr>
        <w:jc w:val="center"/>
        <w:rPr>
          <w:b/>
          <w:sz w:val="28"/>
          <w:szCs w:val="28"/>
        </w:rPr>
      </w:pPr>
      <w:r w:rsidRPr="002D0D22">
        <w:rPr>
          <w:b/>
          <w:sz w:val="28"/>
          <w:szCs w:val="28"/>
        </w:rPr>
        <w:t xml:space="preserve">V/v ban hành Quyết định Quy định định mức kinh tế - kỹ thuật </w:t>
      </w:r>
    </w:p>
    <w:p w14:paraId="4930AB29" w14:textId="71A2C65B" w:rsidR="00B02491" w:rsidRPr="002D0D22" w:rsidRDefault="00B02491" w:rsidP="007F5ACF">
      <w:pPr>
        <w:jc w:val="center"/>
        <w:rPr>
          <w:b/>
          <w:sz w:val="28"/>
          <w:szCs w:val="28"/>
        </w:rPr>
      </w:pPr>
      <w:r w:rsidRPr="002D0D22">
        <w:rPr>
          <w:b/>
          <w:sz w:val="28"/>
          <w:szCs w:val="28"/>
        </w:rPr>
        <w:t>một số loại cây trồng, vật nuôi trên địa bàn tỉnh Lào Cai</w:t>
      </w:r>
    </w:p>
    <w:p w14:paraId="76B4F3CD" w14:textId="0CA078C3" w:rsidR="007F5ACF" w:rsidRDefault="007F5ACF" w:rsidP="007F5ACF">
      <w:pPr>
        <w:jc w:val="center"/>
        <w:rPr>
          <w:sz w:val="28"/>
          <w:szCs w:val="28"/>
        </w:rPr>
      </w:pPr>
      <w:r w:rsidRPr="002D0D22">
        <w:rPr>
          <w:b/>
          <w:noProof/>
          <w:sz w:val="28"/>
          <w:szCs w:val="28"/>
          <w:lang w:eastAsia="en-US"/>
        </w:rPr>
        <mc:AlternateContent>
          <mc:Choice Requires="wps">
            <w:drawing>
              <wp:anchor distT="0" distB="773094111" distL="114300" distR="114300" simplePos="0" relativeHeight="251660288" behindDoc="0" locked="0" layoutInCell="1" allowOverlap="1" wp14:anchorId="3EC5351F" wp14:editId="249FE20C">
                <wp:simplePos x="0" y="0"/>
                <wp:positionH relativeFrom="column">
                  <wp:posOffset>2215515</wp:posOffset>
                </wp:positionH>
                <wp:positionV relativeFrom="paragraph">
                  <wp:posOffset>39370</wp:posOffset>
                </wp:positionV>
                <wp:extent cx="1371600"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F3095C" id="Straight Connector 3" o:spid="_x0000_s1026" style="position:absolute;z-index:251660288;visibility:visible;mso-wrap-style:square;mso-width-percent:0;mso-height-percent:0;mso-wrap-distance-left:9pt;mso-wrap-distance-top:0;mso-wrap-distance-right:9pt;mso-wrap-distance-bottom:21474.83642mm;mso-position-horizontal:absolute;mso-position-horizontal-relative:text;mso-position-vertical:absolute;mso-position-vertical-relative:text;mso-width-percent:0;mso-height-percent:0;mso-width-relative:page;mso-height-relative:page" from="174.45pt,3.1pt" to="282.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"/>
            </w:pict>
          </mc:Fallback>
        </mc:AlternateContent>
      </w:r>
    </w:p>
    <w:p w14:paraId="00895568" w14:textId="77777777" w:rsidR="007F5ACF" w:rsidRPr="007F5ACF" w:rsidRDefault="007F5ACF" w:rsidP="007F5ACF">
      <w:pPr>
        <w:jc w:val="center"/>
        <w:rPr>
          <w:sz w:val="18"/>
          <w:szCs w:val="18"/>
        </w:rPr>
      </w:pPr>
    </w:p>
    <w:p w14:paraId="6B232812" w14:textId="57AF70DB" w:rsidR="00B02491" w:rsidRPr="002D0D22" w:rsidRDefault="00B02491" w:rsidP="007F5ACF">
      <w:pPr>
        <w:jc w:val="center"/>
        <w:rPr>
          <w:sz w:val="28"/>
          <w:szCs w:val="28"/>
        </w:rPr>
      </w:pPr>
      <w:r w:rsidRPr="002D0D22">
        <w:rPr>
          <w:sz w:val="28"/>
          <w:szCs w:val="28"/>
        </w:rPr>
        <w:t>Kính gửi:  Ủy ban nhân dân tỉnh Lào Cai</w:t>
      </w:r>
    </w:p>
    <w:p w14:paraId="7343066E" w14:textId="77777777" w:rsidR="00B02491" w:rsidRPr="002D0D22" w:rsidRDefault="00B02491" w:rsidP="007F5ACF">
      <w:pPr>
        <w:pStyle w:val="BodyText"/>
        <w:spacing w:before="0"/>
        <w:ind w:left="0" w:firstLine="720"/>
        <w:rPr>
          <w:lang w:val="en-US"/>
        </w:rPr>
      </w:pPr>
    </w:p>
    <w:p w14:paraId="7E34AB23" w14:textId="634086B5" w:rsidR="00107F1E" w:rsidRPr="002D0D22" w:rsidRDefault="00107F1E" w:rsidP="00DB2CF3">
      <w:pPr>
        <w:spacing w:before="120"/>
        <w:ind w:firstLine="720"/>
        <w:jc w:val="both"/>
        <w:rPr>
          <w:spacing w:val="-4"/>
          <w:sz w:val="28"/>
          <w:szCs w:val="28"/>
        </w:rPr>
      </w:pPr>
      <w:r w:rsidRPr="002D0D22">
        <w:rPr>
          <w:sz w:val="28"/>
          <w:szCs w:val="28"/>
        </w:rPr>
        <w:t xml:space="preserve">Thực hiện </w:t>
      </w:r>
      <w:r w:rsidR="007F5ACF">
        <w:rPr>
          <w:sz w:val="28"/>
          <w:szCs w:val="28"/>
        </w:rPr>
        <w:t>V</w:t>
      </w:r>
      <w:r w:rsidRPr="002D0D22">
        <w:rPr>
          <w:sz w:val="28"/>
          <w:szCs w:val="28"/>
        </w:rPr>
        <w:t>ăn bản số 1719/UBND-NLN ngày 11/3/2026 của UBND tỉnh Lào Cai về việc tham mưu, xây dựng Quyết định ban hành định mức kinh tế - kỹ thuật một số loại cây trồng, vật nuôi trên địa bàn tỉnh Lào Cai. Sở Nông nghiệp và Môi trường kính trình UBND tỉnh ban hành Quyết định Quy định</w:t>
      </w:r>
      <w:r w:rsidR="00DC566C" w:rsidRPr="002D0D22">
        <w:rPr>
          <w:sz w:val="28"/>
          <w:szCs w:val="28"/>
        </w:rPr>
        <w:t xml:space="preserve"> định mức </w:t>
      </w:r>
      <w:r w:rsidR="00DC566C" w:rsidRPr="002D0D22">
        <w:rPr>
          <w:spacing w:val="-4"/>
          <w:sz w:val="28"/>
          <w:szCs w:val="28"/>
        </w:rPr>
        <w:t>kinh tế - kỹ thuật một số loại cây trồng, vật nuôi trên địa bàn tỉnh Lào Cai</w:t>
      </w:r>
      <w:r w:rsidR="00DB2CF3">
        <w:rPr>
          <w:spacing w:val="-4"/>
          <w:sz w:val="28"/>
          <w:szCs w:val="28"/>
        </w:rPr>
        <w:t>, cụ thể</w:t>
      </w:r>
      <w:r w:rsidR="00DC566C" w:rsidRPr="002D0D22">
        <w:rPr>
          <w:spacing w:val="-4"/>
          <w:sz w:val="28"/>
          <w:szCs w:val="28"/>
        </w:rPr>
        <w:t xml:space="preserve"> như sau:</w:t>
      </w:r>
    </w:p>
    <w:p w14:paraId="4D008A44" w14:textId="77777777" w:rsidR="00DC566C" w:rsidRPr="002D0D22" w:rsidRDefault="00DC566C" w:rsidP="00DB2CF3">
      <w:pPr>
        <w:spacing w:before="120"/>
        <w:ind w:firstLine="720"/>
        <w:jc w:val="both"/>
        <w:rPr>
          <w:b/>
          <w:sz w:val="28"/>
          <w:szCs w:val="28"/>
          <w:lang w:val="pt-BR"/>
        </w:rPr>
      </w:pPr>
      <w:r w:rsidRPr="002D0D22">
        <w:rPr>
          <w:b/>
          <w:sz w:val="28"/>
          <w:szCs w:val="28"/>
          <w:lang w:val="pt-BR"/>
        </w:rPr>
        <w:t xml:space="preserve">I. </w:t>
      </w:r>
      <w:r w:rsidRPr="002D0D22">
        <w:rPr>
          <w:b/>
          <w:caps/>
          <w:sz w:val="28"/>
          <w:szCs w:val="28"/>
          <w:lang w:val="pt-BR"/>
        </w:rPr>
        <w:t>sỰ cẦn thiẾt ban hành QuyẾt đỊnh</w:t>
      </w:r>
    </w:p>
    <w:p w14:paraId="28C53D07" w14:textId="77777777" w:rsidR="00DC566C" w:rsidRPr="002D0D22" w:rsidRDefault="00DC566C" w:rsidP="00DB2CF3">
      <w:pPr>
        <w:spacing w:before="120"/>
        <w:ind w:firstLine="720"/>
        <w:jc w:val="both"/>
        <w:rPr>
          <w:b/>
          <w:bCs/>
          <w:spacing w:val="-2"/>
          <w:sz w:val="28"/>
          <w:szCs w:val="28"/>
          <w:lang w:val="nl-NL"/>
        </w:rPr>
      </w:pPr>
      <w:r w:rsidRPr="002D0D22">
        <w:rPr>
          <w:b/>
          <w:sz w:val="28"/>
          <w:szCs w:val="28"/>
          <w:lang w:val="pt-BR"/>
        </w:rPr>
        <w:t xml:space="preserve">1. </w:t>
      </w:r>
      <w:r w:rsidRPr="002D0D22">
        <w:rPr>
          <w:b/>
          <w:bCs/>
          <w:spacing w:val="-2"/>
          <w:sz w:val="28"/>
          <w:szCs w:val="28"/>
          <w:lang w:val="nl-NL"/>
        </w:rPr>
        <w:t>Cơ sở pháp lý</w:t>
      </w:r>
    </w:p>
    <w:p w14:paraId="7D7E057E" w14:textId="66A5B11A" w:rsidR="009D3EC8" w:rsidRPr="002D0D22" w:rsidRDefault="009D3EC8" w:rsidP="00DB2CF3">
      <w:pPr>
        <w:spacing w:before="120"/>
        <w:ind w:firstLine="720"/>
        <w:jc w:val="both"/>
        <w:rPr>
          <w:rFonts w:eastAsia="Times New Roman"/>
          <w:bCs/>
          <w:sz w:val="28"/>
          <w:szCs w:val="28"/>
          <w:lang w:val="it-IT"/>
        </w:rPr>
      </w:pPr>
      <w:r w:rsidRPr="002D0D22">
        <w:rPr>
          <w:rFonts w:eastAsia="Times New Roman"/>
          <w:bCs/>
          <w:sz w:val="28"/>
          <w:szCs w:val="28"/>
          <w:lang w:val="it-IT"/>
        </w:rPr>
        <w:t>- Luật Bảo vệ và kiểm dịch thực vật số 41/2013/QH13;</w:t>
      </w:r>
    </w:p>
    <w:p w14:paraId="45C75AB9" w14:textId="0BF03850" w:rsidR="009D3EC8" w:rsidRPr="002D0D22" w:rsidRDefault="009D3EC8" w:rsidP="00DB2CF3">
      <w:pPr>
        <w:spacing w:before="120"/>
        <w:ind w:firstLine="720"/>
        <w:jc w:val="both"/>
        <w:rPr>
          <w:rFonts w:eastAsia="Times New Roman"/>
          <w:bCs/>
          <w:sz w:val="28"/>
          <w:szCs w:val="28"/>
          <w:lang w:val="it-IT"/>
        </w:rPr>
      </w:pPr>
      <w:r w:rsidRPr="002D0D22">
        <w:rPr>
          <w:rFonts w:eastAsia="Times New Roman"/>
          <w:bCs/>
          <w:sz w:val="28"/>
          <w:szCs w:val="28"/>
          <w:lang w:val="it-IT"/>
        </w:rPr>
        <w:t>- Luật Lâm nghiệp số 16/2017/QH14;</w:t>
      </w:r>
    </w:p>
    <w:p w14:paraId="1DCF6429" w14:textId="41B09681" w:rsidR="00DC566C" w:rsidRPr="002D0D22" w:rsidRDefault="00C51F08" w:rsidP="00DB2CF3">
      <w:pPr>
        <w:spacing w:before="120"/>
        <w:ind w:firstLine="720"/>
        <w:jc w:val="both"/>
        <w:rPr>
          <w:rFonts w:eastAsia="Times New Roman"/>
          <w:bCs/>
          <w:sz w:val="28"/>
          <w:szCs w:val="28"/>
          <w:lang w:val="it-IT"/>
        </w:rPr>
      </w:pPr>
      <w:r w:rsidRPr="002D0D22">
        <w:rPr>
          <w:rFonts w:eastAsia="Times New Roman"/>
          <w:bCs/>
          <w:sz w:val="28"/>
          <w:szCs w:val="28"/>
          <w:lang w:val="it-IT"/>
        </w:rPr>
        <w:t>- Luật Trồng trọt số 31/2018/QH14;</w:t>
      </w:r>
    </w:p>
    <w:p w14:paraId="304A0F49" w14:textId="222FF2D3" w:rsidR="00C51F08" w:rsidRPr="002D0D22" w:rsidRDefault="00C51F08" w:rsidP="00DB2CF3">
      <w:pPr>
        <w:spacing w:before="120"/>
        <w:ind w:firstLine="720"/>
        <w:jc w:val="both"/>
        <w:rPr>
          <w:rFonts w:eastAsia="Times New Roman"/>
          <w:bCs/>
          <w:sz w:val="28"/>
          <w:szCs w:val="28"/>
          <w:lang w:val="it-IT"/>
        </w:rPr>
      </w:pPr>
      <w:r w:rsidRPr="002D0D22">
        <w:rPr>
          <w:rFonts w:eastAsia="Times New Roman"/>
          <w:bCs/>
          <w:sz w:val="28"/>
          <w:szCs w:val="28"/>
          <w:lang w:val="it-IT"/>
        </w:rPr>
        <w:t>- Luật Chăn nuôi số 32/2018/QH14;</w:t>
      </w:r>
    </w:p>
    <w:p w14:paraId="4BDF42D6" w14:textId="335C2118" w:rsidR="009D3EC8" w:rsidRPr="002D0D22" w:rsidRDefault="009D3EC8" w:rsidP="00DB2CF3">
      <w:pPr>
        <w:spacing w:before="120"/>
        <w:ind w:firstLine="720"/>
        <w:jc w:val="both"/>
        <w:rPr>
          <w:sz w:val="28"/>
          <w:szCs w:val="28"/>
          <w:lang w:val="pt-BR"/>
        </w:rPr>
      </w:pPr>
      <w:r w:rsidRPr="002D0D22">
        <w:rPr>
          <w:sz w:val="28"/>
          <w:szCs w:val="28"/>
          <w:lang w:val="pt-BR"/>
        </w:rPr>
        <w:t xml:space="preserve">- Luật Tổ chức chính quyền địa phương </w:t>
      </w:r>
      <w:r w:rsidRPr="002D0D22">
        <w:rPr>
          <w:iCs/>
          <w:sz w:val="28"/>
          <w:szCs w:val="28"/>
        </w:rPr>
        <w:t>số 72/2025/QH15</w:t>
      </w:r>
      <w:r w:rsidRPr="002D0D22">
        <w:rPr>
          <w:sz w:val="28"/>
          <w:szCs w:val="28"/>
          <w:lang w:val="pt-BR"/>
        </w:rPr>
        <w:t>;</w:t>
      </w:r>
    </w:p>
    <w:p w14:paraId="290439F3" w14:textId="7A2D166E" w:rsidR="00C51F08" w:rsidRPr="002D0D22" w:rsidRDefault="009D3EC8" w:rsidP="00DB2CF3">
      <w:pPr>
        <w:spacing w:before="120"/>
        <w:ind w:firstLine="720"/>
        <w:jc w:val="both"/>
        <w:rPr>
          <w:sz w:val="28"/>
          <w:szCs w:val="28"/>
        </w:rPr>
      </w:pPr>
      <w:r w:rsidRPr="002D0D22">
        <w:rPr>
          <w:rFonts w:eastAsia="Times New Roman"/>
          <w:bCs/>
          <w:sz w:val="28"/>
          <w:szCs w:val="28"/>
          <w:lang w:val="it-IT"/>
        </w:rPr>
        <w:t xml:space="preserve">- </w:t>
      </w:r>
      <w:r w:rsidRPr="002D0D22">
        <w:rPr>
          <w:sz w:val="28"/>
          <w:szCs w:val="28"/>
        </w:rPr>
        <w:t>Nghị quyết số 21/2025/NQ-HĐND ngày 09/12/2025 của Hội đồng nhân dân tỉnh Lào Cai, Ban hành một số chính sách khuyến khích, hỗ trợ phát triển sản xuất nông, lâm nghiệp và thuỷ sản trên địa bàn tỉnh Lào Cai;</w:t>
      </w:r>
    </w:p>
    <w:p w14:paraId="706E56AE" w14:textId="3EB570B8" w:rsidR="009D3EC8" w:rsidRPr="002D0D22" w:rsidRDefault="009D3EC8" w:rsidP="00DB2CF3">
      <w:pPr>
        <w:spacing w:before="120"/>
        <w:ind w:firstLine="720"/>
        <w:jc w:val="both"/>
        <w:rPr>
          <w:b/>
          <w:sz w:val="28"/>
          <w:szCs w:val="28"/>
        </w:rPr>
      </w:pPr>
      <w:r w:rsidRPr="002D0D22">
        <w:rPr>
          <w:b/>
          <w:sz w:val="28"/>
          <w:szCs w:val="28"/>
        </w:rPr>
        <w:t>2. Cơ sở thực tiễn</w:t>
      </w:r>
    </w:p>
    <w:p w14:paraId="0E64B87B" w14:textId="77777777" w:rsidR="009D3EC8" w:rsidRPr="002D0D22" w:rsidRDefault="009D3EC8" w:rsidP="00DB2CF3">
      <w:pPr>
        <w:spacing w:before="120"/>
        <w:ind w:firstLine="709"/>
        <w:jc w:val="both"/>
        <w:rPr>
          <w:sz w:val="28"/>
          <w:szCs w:val="28"/>
          <w:lang w:val="pt-BR"/>
        </w:rPr>
      </w:pPr>
      <w:r w:rsidRPr="002D0D22">
        <w:rPr>
          <w:sz w:val="28"/>
          <w:szCs w:val="28"/>
          <w:lang w:val="pt-BR"/>
        </w:rPr>
        <w:t xml:space="preserve">Thực hiện Nghị quyết số 202/2025/QH15 ngày 12/6/2025 của Quốc hội về việc sắp xếp đơn vị hành chính cấp tỉnh. Tỉnh Yên Bái và tỉnh Lào Cai sáp nhập địa giới hành chính thành tỉnh mới có tên gọi là tỉnh Lào Cai. </w:t>
      </w:r>
    </w:p>
    <w:p w14:paraId="351B96C8" w14:textId="51C4778C" w:rsidR="009D3EC8" w:rsidRPr="002D0D22" w:rsidRDefault="009D3EC8" w:rsidP="00DB2CF3">
      <w:pPr>
        <w:spacing w:before="120"/>
        <w:ind w:firstLine="709"/>
        <w:jc w:val="both"/>
        <w:rPr>
          <w:spacing w:val="-4"/>
          <w:sz w:val="28"/>
          <w:szCs w:val="28"/>
          <w:lang w:val="nl-NL"/>
        </w:rPr>
      </w:pPr>
      <w:r w:rsidRPr="002D0D22">
        <w:rPr>
          <w:rFonts w:eastAsia="Times New Roman"/>
          <w:bCs/>
          <w:sz w:val="28"/>
          <w:szCs w:val="28"/>
          <w:lang w:val="it-IT"/>
        </w:rPr>
        <w:t>Sau khi sáp nhập</w:t>
      </w:r>
      <w:r w:rsidRPr="002D0D22">
        <w:rPr>
          <w:sz w:val="28"/>
          <w:szCs w:val="28"/>
          <w:lang w:val="pt-BR"/>
        </w:rPr>
        <w:t xml:space="preserve">, hiện việc </w:t>
      </w:r>
      <w:r w:rsidR="00E620C5" w:rsidRPr="002D0D22">
        <w:rPr>
          <w:sz w:val="28"/>
          <w:szCs w:val="28"/>
          <w:lang w:val="pt-BR"/>
        </w:rPr>
        <w:t>thực hiện, thẩm định các mô hình, dự án</w:t>
      </w:r>
      <w:r w:rsidR="005F1FD0" w:rsidRPr="002D0D22">
        <w:rPr>
          <w:sz w:val="28"/>
          <w:szCs w:val="28"/>
          <w:lang w:val="pt-BR"/>
        </w:rPr>
        <w:t>, chính sách</w:t>
      </w:r>
      <w:r w:rsidR="00E620C5" w:rsidRPr="002D0D22">
        <w:rPr>
          <w:sz w:val="28"/>
          <w:szCs w:val="28"/>
          <w:lang w:val="pt-BR"/>
        </w:rPr>
        <w:t xml:space="preserve"> hỗ trợ phát triển sản xuất</w:t>
      </w:r>
      <w:r w:rsidRPr="002D0D22">
        <w:rPr>
          <w:sz w:val="28"/>
          <w:szCs w:val="28"/>
          <w:lang w:val="pt-BR"/>
        </w:rPr>
        <w:t xml:space="preserve"> trên địa bàn tỉnh đang áp dụng song song 02 bộ định mức của Lào Cai cũ và Yên Bái cũ; </w:t>
      </w:r>
      <w:r w:rsidRPr="002D0D22">
        <w:rPr>
          <w:spacing w:val="-4"/>
          <w:sz w:val="28"/>
          <w:szCs w:val="28"/>
          <w:lang w:val="nl-NL"/>
        </w:rPr>
        <w:t xml:space="preserve">chưa có bộ định mức mới để làm cơ sở </w:t>
      </w:r>
      <w:r w:rsidR="00E620C5" w:rsidRPr="002D0D22">
        <w:rPr>
          <w:spacing w:val="-4"/>
          <w:sz w:val="28"/>
          <w:szCs w:val="28"/>
          <w:lang w:val="nl-NL"/>
        </w:rPr>
        <w:t xml:space="preserve">thẩm định, triển khai thực hiện </w:t>
      </w:r>
      <w:r w:rsidRPr="002D0D22">
        <w:rPr>
          <w:spacing w:val="-4"/>
          <w:sz w:val="28"/>
          <w:szCs w:val="28"/>
          <w:lang w:val="nl-NL"/>
        </w:rPr>
        <w:t>thống nhất, đồng bộ, đầy đủ trên địa bàn tỉnh Lào Cai mới.</w:t>
      </w:r>
    </w:p>
    <w:p w14:paraId="379FBC41" w14:textId="58FF74E5" w:rsidR="00E620C5" w:rsidRPr="002D0D22" w:rsidRDefault="00E620C5" w:rsidP="00DB2CF3">
      <w:pPr>
        <w:spacing w:before="120"/>
        <w:ind w:firstLine="709"/>
        <w:jc w:val="both"/>
        <w:rPr>
          <w:spacing w:val="4"/>
          <w:sz w:val="28"/>
          <w:szCs w:val="28"/>
          <w:lang w:val="nl-NL"/>
        </w:rPr>
      </w:pPr>
      <w:r w:rsidRPr="002D0D22">
        <w:rPr>
          <w:spacing w:val="4"/>
          <w:sz w:val="28"/>
          <w:szCs w:val="28"/>
          <w:lang w:val="nl-NL"/>
        </w:rPr>
        <w:t xml:space="preserve">Hiện nay, ngoài các định mức kinh tế - kỹ thuật một số loại cây trồng, vật nuôi đã ban hành, Bộ Nông nghiệp và Môi trường chưa ban hành bổ sung </w:t>
      </w:r>
      <w:r w:rsidRPr="002D0D22">
        <w:rPr>
          <w:spacing w:val="4"/>
          <w:sz w:val="28"/>
          <w:szCs w:val="28"/>
          <w:lang w:val="nl-NL"/>
        </w:rPr>
        <w:lastRenderedPageBreak/>
        <w:t xml:space="preserve">định mức kinh tế kỹ thuật đối với </w:t>
      </w:r>
      <w:r w:rsidR="00B55B82" w:rsidRPr="002D0D22">
        <w:rPr>
          <w:spacing w:val="4"/>
          <w:sz w:val="28"/>
          <w:szCs w:val="28"/>
          <w:lang w:val="nl-NL"/>
        </w:rPr>
        <w:t>một số loại cây đặc hữu của địa phương, một số loại cây trồng, vật nuôi thông thường khác</w:t>
      </w:r>
      <w:r w:rsidRPr="002D0D22">
        <w:rPr>
          <w:spacing w:val="4"/>
          <w:sz w:val="28"/>
          <w:szCs w:val="28"/>
          <w:lang w:val="nl-NL"/>
        </w:rPr>
        <w:t>.</w:t>
      </w:r>
    </w:p>
    <w:p w14:paraId="0605E10F" w14:textId="5802033E" w:rsidR="00E620C5" w:rsidRPr="002D0D22" w:rsidRDefault="00E620C5" w:rsidP="00DB2CF3">
      <w:pPr>
        <w:spacing w:before="120"/>
        <w:ind w:firstLine="709"/>
        <w:jc w:val="both"/>
        <w:rPr>
          <w:sz w:val="28"/>
          <w:szCs w:val="28"/>
          <w:lang w:val="nl-NL"/>
        </w:rPr>
      </w:pPr>
      <w:r w:rsidRPr="002D0D22">
        <w:rPr>
          <w:sz w:val="28"/>
          <w:szCs w:val="28"/>
          <w:lang w:val="nl-NL"/>
        </w:rPr>
        <w:t xml:space="preserve">Do đó, việc tham mưu xây dựng Quyết định ban hành quy định định mức kinh tế - kỹ thuật </w:t>
      </w:r>
      <w:r w:rsidR="00B55B82" w:rsidRPr="002D0D22">
        <w:rPr>
          <w:sz w:val="28"/>
          <w:szCs w:val="28"/>
          <w:lang w:val="nl-NL"/>
        </w:rPr>
        <w:t>một số loại cây trồng, vật nuôi</w:t>
      </w:r>
      <w:r w:rsidRPr="002D0D22">
        <w:rPr>
          <w:sz w:val="28"/>
          <w:szCs w:val="28"/>
          <w:lang w:val="nl-NL"/>
        </w:rPr>
        <w:t xml:space="preserve"> trên địa bàn tỉnh Lào Cai là cần thiết và phù hợp với quy định pháp luật.</w:t>
      </w:r>
    </w:p>
    <w:p w14:paraId="34B10D08" w14:textId="77777777" w:rsidR="00685912" w:rsidRPr="002D0D22" w:rsidRDefault="00685912" w:rsidP="00DB2CF3">
      <w:pPr>
        <w:spacing w:before="120"/>
        <w:ind w:firstLine="709"/>
        <w:jc w:val="both"/>
        <w:rPr>
          <w:b/>
          <w:iCs/>
          <w:spacing w:val="-6"/>
          <w:sz w:val="28"/>
          <w:szCs w:val="28"/>
          <w:lang w:val="nl-NL"/>
        </w:rPr>
      </w:pPr>
      <w:r w:rsidRPr="002D0D22">
        <w:rPr>
          <w:b/>
          <w:iCs/>
          <w:spacing w:val="-6"/>
          <w:sz w:val="28"/>
          <w:szCs w:val="28"/>
          <w:lang w:val="nl-NL"/>
        </w:rPr>
        <w:t>II. MỤC ĐÍCH BAN HÀNH, QUAN ĐIỂM XÂY DỰNG QUYẾT ĐỊNH</w:t>
      </w:r>
    </w:p>
    <w:p w14:paraId="074DB45E" w14:textId="77777777" w:rsidR="00685912" w:rsidRPr="002D0D22" w:rsidRDefault="00685912" w:rsidP="00DB2CF3">
      <w:pPr>
        <w:spacing w:before="120"/>
        <w:ind w:firstLine="709"/>
        <w:jc w:val="both"/>
        <w:rPr>
          <w:b/>
          <w:bCs/>
          <w:spacing w:val="-6"/>
          <w:sz w:val="28"/>
          <w:szCs w:val="28"/>
          <w:lang w:val="nl-NL"/>
        </w:rPr>
      </w:pPr>
      <w:r w:rsidRPr="002D0D22">
        <w:rPr>
          <w:b/>
          <w:bCs/>
          <w:spacing w:val="-6"/>
          <w:sz w:val="28"/>
          <w:szCs w:val="28"/>
          <w:lang w:val="nl-NL"/>
        </w:rPr>
        <w:t>1. Mục đích ban hành văn bản</w:t>
      </w:r>
    </w:p>
    <w:p w14:paraId="4B0D2010" w14:textId="360CEB81" w:rsidR="00685912" w:rsidRPr="002D0D22" w:rsidRDefault="00685912" w:rsidP="00DB2CF3">
      <w:pPr>
        <w:spacing w:before="120"/>
        <w:ind w:firstLine="709"/>
        <w:jc w:val="both"/>
        <w:rPr>
          <w:sz w:val="28"/>
          <w:szCs w:val="20"/>
          <w:lang w:val="nl-NL"/>
        </w:rPr>
      </w:pPr>
      <w:r w:rsidRPr="002D0D22">
        <w:rPr>
          <w:sz w:val="28"/>
          <w:szCs w:val="20"/>
          <w:lang w:val="nl-NL"/>
        </w:rPr>
        <w:t xml:space="preserve">Hoàn thiện cơ sở pháp lý </w:t>
      </w:r>
      <w:r w:rsidR="005F1FD0" w:rsidRPr="002D0D22">
        <w:rPr>
          <w:sz w:val="28"/>
          <w:szCs w:val="20"/>
          <w:lang w:val="nl-NL"/>
        </w:rPr>
        <w:t xml:space="preserve">của </w:t>
      </w:r>
      <w:r w:rsidRPr="002D0D22">
        <w:rPr>
          <w:sz w:val="28"/>
          <w:szCs w:val="20"/>
          <w:lang w:val="nl-NL"/>
        </w:rPr>
        <w:t>địa phương làm căn cứ</w:t>
      </w:r>
      <w:r w:rsidR="005F1FD0" w:rsidRPr="002D0D22">
        <w:rPr>
          <w:sz w:val="28"/>
          <w:szCs w:val="20"/>
          <w:lang w:val="nl-NL"/>
        </w:rPr>
        <w:t xml:space="preserve"> xây dựng, triển khai thực hiện, thẩm định các mô hình, dự án, chính sách </w:t>
      </w:r>
      <w:r w:rsidR="005F1FD0" w:rsidRPr="002D0D22">
        <w:rPr>
          <w:sz w:val="28"/>
          <w:szCs w:val="28"/>
          <w:lang w:val="pt-BR"/>
        </w:rPr>
        <w:t>hỗ trợ phát triển sản xuất trên địa bàn tỉnh</w:t>
      </w:r>
      <w:r w:rsidRPr="002D0D22">
        <w:rPr>
          <w:sz w:val="28"/>
          <w:szCs w:val="20"/>
          <w:lang w:val="nl-NL"/>
        </w:rPr>
        <w:t xml:space="preserve">. </w:t>
      </w:r>
      <w:r w:rsidR="005F1FD0" w:rsidRPr="002D0D22">
        <w:rPr>
          <w:sz w:val="28"/>
          <w:szCs w:val="20"/>
          <w:lang w:val="nl-NL"/>
        </w:rPr>
        <w:t>B</w:t>
      </w:r>
      <w:r w:rsidRPr="002D0D22">
        <w:rPr>
          <w:sz w:val="28"/>
          <w:szCs w:val="20"/>
          <w:lang w:val="nl-NL"/>
        </w:rPr>
        <w:t xml:space="preserve">ảo đảm quản lý, sử dụng ngân sách hiệu quả, minh bạch, </w:t>
      </w:r>
      <w:r w:rsidR="00434F4A" w:rsidRPr="002D0D22">
        <w:rPr>
          <w:sz w:val="28"/>
          <w:szCs w:val="20"/>
          <w:lang w:val="nl-NL"/>
        </w:rPr>
        <w:t>tránh thất thoát, trục lợi chính sách</w:t>
      </w:r>
      <w:r w:rsidRPr="002D0D22">
        <w:rPr>
          <w:sz w:val="28"/>
          <w:szCs w:val="20"/>
          <w:lang w:val="nl-NL"/>
        </w:rPr>
        <w:t>.</w:t>
      </w:r>
    </w:p>
    <w:p w14:paraId="5193DC34" w14:textId="77777777" w:rsidR="00685912" w:rsidRPr="002D0D22" w:rsidRDefault="00685912" w:rsidP="00DB2CF3">
      <w:pPr>
        <w:spacing w:before="120"/>
        <w:ind w:firstLine="720"/>
        <w:jc w:val="both"/>
        <w:rPr>
          <w:b/>
          <w:sz w:val="28"/>
          <w:szCs w:val="28"/>
          <w:lang w:val="nl-NL"/>
        </w:rPr>
      </w:pPr>
      <w:r w:rsidRPr="002D0D22">
        <w:rPr>
          <w:b/>
          <w:sz w:val="28"/>
          <w:szCs w:val="28"/>
          <w:lang w:val="nl-NL"/>
        </w:rPr>
        <w:t>2. Quan điểm xây dựng dự thảo Quyết định</w:t>
      </w:r>
    </w:p>
    <w:p w14:paraId="3073A14A" w14:textId="77777777" w:rsidR="00685912" w:rsidRPr="002D0D22" w:rsidRDefault="00685912" w:rsidP="00DB2CF3">
      <w:pPr>
        <w:spacing w:before="120"/>
        <w:ind w:firstLine="709"/>
        <w:jc w:val="both"/>
        <w:rPr>
          <w:sz w:val="28"/>
          <w:szCs w:val="20"/>
          <w:lang w:val="nl-NL"/>
        </w:rPr>
      </w:pPr>
      <w:r w:rsidRPr="002D0D22">
        <w:rPr>
          <w:sz w:val="28"/>
          <w:szCs w:val="20"/>
          <w:lang w:val="nl-NL"/>
        </w:rPr>
        <w:t>- Việc xây dựng Quyết định của Ủy ban nhân dân tỉnh phải đảm bảo theo trình tự, thủ tục ban hành văn bản quy phạm pháp luật.</w:t>
      </w:r>
    </w:p>
    <w:p w14:paraId="07B9A88A" w14:textId="38B041A2" w:rsidR="00685912" w:rsidRPr="002D0D22" w:rsidRDefault="00685912" w:rsidP="00DB2CF3">
      <w:pPr>
        <w:spacing w:before="120"/>
        <w:ind w:firstLine="709"/>
        <w:jc w:val="both"/>
        <w:rPr>
          <w:sz w:val="28"/>
          <w:szCs w:val="20"/>
          <w:lang w:val="nl-NL"/>
        </w:rPr>
      </w:pPr>
      <w:r w:rsidRPr="002D0D22">
        <w:rPr>
          <w:sz w:val="28"/>
          <w:szCs w:val="20"/>
          <w:lang w:val="nl-NL"/>
        </w:rPr>
        <w:t>- Định mức được xây dựng trên cơ sở thực tiễn</w:t>
      </w:r>
      <w:r w:rsidR="00434F4A" w:rsidRPr="002D0D22">
        <w:rPr>
          <w:sz w:val="28"/>
          <w:szCs w:val="20"/>
          <w:lang w:val="nl-NL"/>
        </w:rPr>
        <w:t>,</w:t>
      </w:r>
      <w:r w:rsidRPr="002D0D22">
        <w:rPr>
          <w:sz w:val="28"/>
          <w:szCs w:val="20"/>
          <w:lang w:val="nl-NL"/>
        </w:rPr>
        <w:t xml:space="preserve"> </w:t>
      </w:r>
      <w:r w:rsidR="00434F4A" w:rsidRPr="002D0D22">
        <w:rPr>
          <w:sz w:val="28"/>
          <w:szCs w:val="20"/>
          <w:lang w:val="nl-NL"/>
        </w:rPr>
        <w:t>p</w:t>
      </w:r>
      <w:r w:rsidRPr="002D0D22">
        <w:rPr>
          <w:sz w:val="28"/>
          <w:szCs w:val="20"/>
          <w:lang w:val="nl-NL"/>
        </w:rPr>
        <w:t>hù hợp với tình hình thực tế, có tính kế thừa, phù hợp xu hướng phát triển của ngành, định hướng của Đảng và Nhà nước.</w:t>
      </w:r>
    </w:p>
    <w:p w14:paraId="63A2A0E9" w14:textId="77777777" w:rsidR="00685912" w:rsidRPr="002D0D22" w:rsidRDefault="00685912" w:rsidP="00DB2CF3">
      <w:pPr>
        <w:spacing w:before="120"/>
        <w:ind w:firstLine="709"/>
        <w:jc w:val="both"/>
        <w:rPr>
          <w:sz w:val="28"/>
          <w:szCs w:val="20"/>
          <w:lang w:val="nl-NL"/>
        </w:rPr>
      </w:pPr>
      <w:r w:rsidRPr="002D0D22">
        <w:rPr>
          <w:sz w:val="28"/>
          <w:szCs w:val="20"/>
          <w:lang w:val="nl-NL"/>
        </w:rPr>
        <w:t>- Đảm bảo khả thi, dễ áp dụng, phù hợp với thực tế.</w:t>
      </w:r>
    </w:p>
    <w:p w14:paraId="71040872" w14:textId="77777777" w:rsidR="00685912" w:rsidRPr="002D0D22" w:rsidRDefault="00685912" w:rsidP="00DB2CF3">
      <w:pPr>
        <w:spacing w:before="120"/>
        <w:ind w:firstLine="709"/>
        <w:jc w:val="both"/>
        <w:rPr>
          <w:sz w:val="28"/>
          <w:szCs w:val="20"/>
          <w:lang w:val="nl-NL"/>
        </w:rPr>
      </w:pPr>
      <w:r w:rsidRPr="002D0D22">
        <w:rPr>
          <w:sz w:val="28"/>
          <w:szCs w:val="20"/>
          <w:lang w:val="nl-NL"/>
        </w:rPr>
        <w:t>- Tăng cường chống lãng phí, thực hiện tiết kiệm ngân sách nhà nước; p</w:t>
      </w:r>
      <w:r w:rsidRPr="002D0D22">
        <w:rPr>
          <w:sz w:val="28"/>
          <w:szCs w:val="28"/>
          <w:lang w:val="sv-SE"/>
        </w:rPr>
        <w:t xml:space="preserve">hù hợp với </w:t>
      </w:r>
      <w:r w:rsidRPr="002D0D22">
        <w:rPr>
          <w:bCs/>
          <w:iCs/>
          <w:sz w:val="28"/>
          <w:szCs w:val="28"/>
          <w:lang w:val="nl-NL"/>
        </w:rPr>
        <w:t xml:space="preserve">điều kiện </w:t>
      </w:r>
      <w:r w:rsidRPr="002D0D22">
        <w:rPr>
          <w:sz w:val="28"/>
          <w:szCs w:val="28"/>
          <w:lang w:val="sv-SE"/>
        </w:rPr>
        <w:t>nguồn ngân sách và tình hình thực tiễn tại địa phương</w:t>
      </w:r>
      <w:r w:rsidRPr="002D0D22">
        <w:rPr>
          <w:sz w:val="28"/>
          <w:szCs w:val="20"/>
          <w:lang w:val="nl-NL"/>
        </w:rPr>
        <w:t>.</w:t>
      </w:r>
    </w:p>
    <w:p w14:paraId="6711B317" w14:textId="5F11D538" w:rsidR="00685912" w:rsidRPr="002D0D22" w:rsidRDefault="00685912" w:rsidP="00DB2CF3">
      <w:pPr>
        <w:spacing w:before="120"/>
        <w:ind w:firstLine="720"/>
        <w:jc w:val="both"/>
        <w:rPr>
          <w:sz w:val="28"/>
          <w:szCs w:val="20"/>
        </w:rPr>
      </w:pPr>
      <w:r w:rsidRPr="002D0D22">
        <w:rPr>
          <w:sz w:val="28"/>
          <w:szCs w:val="20"/>
        </w:rPr>
        <w:t xml:space="preserve">- Tổng số định mức: </w:t>
      </w:r>
      <w:r w:rsidR="007C534C" w:rsidRPr="002D0D22">
        <w:rPr>
          <w:sz w:val="28"/>
          <w:szCs w:val="20"/>
        </w:rPr>
        <w:t>5</w:t>
      </w:r>
      <w:r w:rsidRPr="002D0D22">
        <w:rPr>
          <w:sz w:val="28"/>
          <w:szCs w:val="20"/>
        </w:rPr>
        <w:t>6, trong đó:</w:t>
      </w:r>
    </w:p>
    <w:p w14:paraId="2D1060D5" w14:textId="53B0BAB4" w:rsidR="00685912" w:rsidRPr="002D0D22" w:rsidRDefault="00685912" w:rsidP="00DB2CF3">
      <w:pPr>
        <w:spacing w:before="120"/>
        <w:ind w:left="-57" w:right="-57" w:firstLine="766"/>
        <w:jc w:val="both"/>
        <w:rPr>
          <w:spacing w:val="-4"/>
          <w:sz w:val="28"/>
          <w:szCs w:val="20"/>
        </w:rPr>
      </w:pPr>
      <w:r w:rsidRPr="002D0D22">
        <w:rPr>
          <w:spacing w:val="-4"/>
          <w:sz w:val="28"/>
          <w:szCs w:val="20"/>
        </w:rPr>
        <w:t xml:space="preserve">+ </w:t>
      </w:r>
      <w:r w:rsidR="007C534C" w:rsidRPr="002D0D22">
        <w:rPr>
          <w:spacing w:val="-4"/>
          <w:sz w:val="28"/>
          <w:szCs w:val="20"/>
        </w:rPr>
        <w:t>36</w:t>
      </w:r>
      <w:r w:rsidRPr="002D0D22">
        <w:rPr>
          <w:spacing w:val="-4"/>
          <w:sz w:val="28"/>
          <w:szCs w:val="20"/>
        </w:rPr>
        <w:t xml:space="preserve"> định mức được xây dựng trên cơ sở giữ nguyên, kế thừa định mức (cũ); </w:t>
      </w:r>
    </w:p>
    <w:p w14:paraId="685F9F4C" w14:textId="6BC66E96" w:rsidR="00685912" w:rsidRDefault="00685912" w:rsidP="00DB2CF3">
      <w:pPr>
        <w:spacing w:before="120"/>
        <w:ind w:left="-57" w:right="-57" w:firstLine="766"/>
        <w:jc w:val="both"/>
        <w:rPr>
          <w:sz w:val="28"/>
          <w:szCs w:val="20"/>
        </w:rPr>
      </w:pPr>
      <w:r w:rsidRPr="002D0D22">
        <w:rPr>
          <w:sz w:val="28"/>
          <w:szCs w:val="20"/>
        </w:rPr>
        <w:t xml:space="preserve">+ </w:t>
      </w:r>
      <w:r w:rsidR="007C534C" w:rsidRPr="002D0D22">
        <w:rPr>
          <w:sz w:val="28"/>
          <w:szCs w:val="20"/>
        </w:rPr>
        <w:t>20</w:t>
      </w:r>
      <w:r w:rsidRPr="002D0D22">
        <w:rPr>
          <w:sz w:val="28"/>
          <w:szCs w:val="20"/>
        </w:rPr>
        <w:t xml:space="preserve"> định mức được ban hành mới, sửa đổi, bổ sung. Phương pháp xây dựng: Định mức xây dựng </w:t>
      </w:r>
      <w:r w:rsidR="008205AD" w:rsidRPr="002D0D22">
        <w:rPr>
          <w:sz w:val="28"/>
          <w:szCs w:val="20"/>
        </w:rPr>
        <w:t xml:space="preserve">tham khảo theo các tài liệu hướng dẫn và </w:t>
      </w:r>
      <w:r w:rsidR="00B66301" w:rsidRPr="002D0D22">
        <w:rPr>
          <w:sz w:val="28"/>
          <w:szCs w:val="20"/>
        </w:rPr>
        <w:t xml:space="preserve">các </w:t>
      </w:r>
      <w:r w:rsidR="008205AD" w:rsidRPr="002D0D22">
        <w:rPr>
          <w:sz w:val="28"/>
          <w:szCs w:val="20"/>
        </w:rPr>
        <w:t xml:space="preserve">định mức kinh tế kỹ thuật đã ban hành </w:t>
      </w:r>
      <w:r w:rsidR="00B66301" w:rsidRPr="002D0D22">
        <w:rPr>
          <w:sz w:val="28"/>
          <w:szCs w:val="20"/>
        </w:rPr>
        <w:t>của các địa phương khác</w:t>
      </w:r>
      <w:r w:rsidRPr="002D0D22">
        <w:rPr>
          <w:sz w:val="28"/>
          <w:szCs w:val="20"/>
        </w:rPr>
        <w:t>.</w:t>
      </w:r>
    </w:p>
    <w:p w14:paraId="6A2294B6" w14:textId="3D2F7CD2" w:rsidR="001C16A1" w:rsidRPr="001C16A1" w:rsidRDefault="001C16A1" w:rsidP="001C16A1">
      <w:pPr>
        <w:spacing w:before="120"/>
        <w:ind w:left="-57" w:right="-57" w:firstLine="766"/>
        <w:jc w:val="center"/>
        <w:rPr>
          <w:i/>
          <w:sz w:val="28"/>
          <w:szCs w:val="20"/>
        </w:rPr>
      </w:pPr>
      <w:r w:rsidRPr="001C16A1">
        <w:rPr>
          <w:i/>
          <w:sz w:val="28"/>
          <w:szCs w:val="20"/>
        </w:rPr>
        <w:t>(Có phụ lục chi tiết kèm theo)</w:t>
      </w:r>
    </w:p>
    <w:p w14:paraId="376F113C" w14:textId="77777777" w:rsidR="00685912" w:rsidRPr="002D0D22" w:rsidRDefault="00685912" w:rsidP="00DB2CF3">
      <w:pPr>
        <w:spacing w:before="120"/>
        <w:ind w:firstLine="720"/>
        <w:jc w:val="both"/>
        <w:rPr>
          <w:b/>
          <w:sz w:val="28"/>
          <w:szCs w:val="28"/>
        </w:rPr>
      </w:pPr>
      <w:r w:rsidRPr="002D0D22">
        <w:rPr>
          <w:b/>
          <w:sz w:val="28"/>
          <w:szCs w:val="28"/>
        </w:rPr>
        <w:t>III. QUÁ TRÌNH SOẠN THẢO QUYẾT ĐỊNH</w:t>
      </w:r>
    </w:p>
    <w:p w14:paraId="6CA121CF" w14:textId="77777777" w:rsidR="00CB4461" w:rsidRPr="002D0D22" w:rsidRDefault="00685912" w:rsidP="00DB2CF3">
      <w:pPr>
        <w:spacing w:before="120"/>
        <w:ind w:firstLine="709"/>
        <w:jc w:val="both"/>
        <w:rPr>
          <w:sz w:val="28"/>
          <w:szCs w:val="28"/>
          <w:shd w:val="clear" w:color="auto" w:fill="FFFFFF"/>
        </w:rPr>
      </w:pPr>
      <w:r w:rsidRPr="002D0D22">
        <w:rPr>
          <w:sz w:val="28"/>
          <w:szCs w:val="28"/>
          <w:shd w:val="clear" w:color="auto" w:fill="FFFFFF"/>
        </w:rPr>
        <w:t xml:space="preserve">Căn cứ </w:t>
      </w:r>
      <w:r w:rsidR="002819D5" w:rsidRPr="002D0D22">
        <w:rPr>
          <w:sz w:val="28"/>
          <w:szCs w:val="28"/>
        </w:rPr>
        <w:t>văn bản số 1719/UBND-NLN ngày 11/3/2026 của UBND tỉnh Lào Cai về việc tham mưu, xây dựng Quyết định ban hành định mức kinh tế - kỹ thuật một số loại cây trồng, vật nuôi trên địa bàn tỉnh Lào Cai</w:t>
      </w:r>
      <w:r w:rsidRPr="002D0D22">
        <w:rPr>
          <w:sz w:val="28"/>
          <w:szCs w:val="28"/>
          <w:shd w:val="clear" w:color="auto" w:fill="FFFFFF"/>
        </w:rPr>
        <w:t xml:space="preserve">. </w:t>
      </w:r>
      <w:r w:rsidR="002819D5" w:rsidRPr="002D0D22">
        <w:rPr>
          <w:sz w:val="28"/>
          <w:szCs w:val="28"/>
          <w:shd w:val="clear" w:color="auto" w:fill="FFFFFF"/>
        </w:rPr>
        <w:t>Sở Nông nghiệp và Môi trường chỉ đạo các cơ quan chuyên môn tiến hành rà soát, nghiên cứu, xây dựng định mức mới</w:t>
      </w:r>
      <w:r w:rsidR="00CB4461" w:rsidRPr="002D0D22">
        <w:rPr>
          <w:sz w:val="28"/>
          <w:szCs w:val="28"/>
          <w:shd w:val="clear" w:color="auto" w:fill="FFFFFF"/>
        </w:rPr>
        <w:t>.</w:t>
      </w:r>
    </w:p>
    <w:p w14:paraId="49414344" w14:textId="58211B95" w:rsidR="00685912" w:rsidRPr="002D0D22" w:rsidRDefault="00CB4461" w:rsidP="00DB2CF3">
      <w:pPr>
        <w:spacing w:before="120"/>
        <w:ind w:firstLine="709"/>
        <w:jc w:val="both"/>
        <w:rPr>
          <w:sz w:val="28"/>
          <w:szCs w:val="28"/>
          <w:shd w:val="clear" w:color="auto" w:fill="FFFFFF"/>
        </w:rPr>
      </w:pPr>
      <w:r w:rsidRPr="002D0D22">
        <w:rPr>
          <w:sz w:val="28"/>
          <w:szCs w:val="28"/>
          <w:shd w:val="clear" w:color="auto" w:fill="FFFFFF"/>
        </w:rPr>
        <w:t xml:space="preserve">Sau khi </w:t>
      </w:r>
      <w:r w:rsidR="00685912" w:rsidRPr="002D0D22">
        <w:rPr>
          <w:sz w:val="28"/>
          <w:szCs w:val="28"/>
          <w:shd w:val="clear" w:color="auto" w:fill="FFFFFF"/>
        </w:rPr>
        <w:t xml:space="preserve">hoàn thiện dự thảo văn bản quy phạm pháp luật quy định định mức </w:t>
      </w:r>
      <w:r w:rsidRPr="002D0D22">
        <w:rPr>
          <w:sz w:val="28"/>
          <w:szCs w:val="28"/>
          <w:shd w:val="clear" w:color="auto" w:fill="FFFFFF"/>
        </w:rPr>
        <w:t>kinh tế - kỹ thuật một số loại cây trồng, vật nuôi trên địa bản tỉnh Lào Cai</w:t>
      </w:r>
      <w:r w:rsidR="00685912" w:rsidRPr="002D0D22">
        <w:rPr>
          <w:sz w:val="28"/>
          <w:szCs w:val="28"/>
          <w:shd w:val="clear" w:color="auto" w:fill="FFFFFF"/>
        </w:rPr>
        <w:t xml:space="preserve">; </w:t>
      </w:r>
      <w:r w:rsidRPr="002D0D22">
        <w:rPr>
          <w:sz w:val="28"/>
          <w:szCs w:val="28"/>
          <w:shd w:val="clear" w:color="auto" w:fill="FFFFFF"/>
        </w:rPr>
        <w:t xml:space="preserve">Sở Nông nghiệp và Môi trường </w:t>
      </w:r>
      <w:r w:rsidR="00685912" w:rsidRPr="002D0D22">
        <w:rPr>
          <w:sz w:val="28"/>
          <w:szCs w:val="28"/>
          <w:shd w:val="clear" w:color="auto" w:fill="FFFFFF"/>
        </w:rPr>
        <w:t>gửi xin ý kiến các đơn vị</w:t>
      </w:r>
      <w:r w:rsidR="004A39BA" w:rsidRPr="002D0D22">
        <w:rPr>
          <w:sz w:val="28"/>
          <w:szCs w:val="28"/>
          <w:shd w:val="clear" w:color="auto" w:fill="FFFFFF"/>
        </w:rPr>
        <w:t>, giải trình tiếp thu ý kiến tham gia</w:t>
      </w:r>
      <w:r w:rsidR="00685912" w:rsidRPr="002D0D22">
        <w:rPr>
          <w:sz w:val="28"/>
          <w:szCs w:val="28"/>
          <w:shd w:val="clear" w:color="auto" w:fill="FFFFFF"/>
        </w:rPr>
        <w:t xml:space="preserve"> và hoàn thiện dự thảo ….</w:t>
      </w:r>
    </w:p>
    <w:p w14:paraId="67BE643D" w14:textId="5EB108B9" w:rsidR="00685912" w:rsidRPr="002D0D22" w:rsidRDefault="00685912" w:rsidP="00DB2CF3">
      <w:pPr>
        <w:spacing w:before="120"/>
        <w:ind w:firstLine="709"/>
        <w:jc w:val="both"/>
        <w:rPr>
          <w:sz w:val="28"/>
          <w:szCs w:val="28"/>
          <w:shd w:val="clear" w:color="auto" w:fill="FFFFFF"/>
        </w:rPr>
      </w:pPr>
      <w:r w:rsidRPr="002D0D22">
        <w:rPr>
          <w:sz w:val="28"/>
          <w:szCs w:val="28"/>
        </w:rPr>
        <w:lastRenderedPageBreak/>
        <w:t xml:space="preserve">Căn cứ các nội dung trên Sở </w:t>
      </w:r>
      <w:r w:rsidR="004A39BA" w:rsidRPr="002D0D22">
        <w:rPr>
          <w:sz w:val="28"/>
          <w:szCs w:val="28"/>
        </w:rPr>
        <w:t>Nông nghiệp và Môi trường</w:t>
      </w:r>
      <w:r w:rsidRPr="002D0D22">
        <w:rPr>
          <w:sz w:val="28"/>
          <w:szCs w:val="28"/>
        </w:rPr>
        <w:t xml:space="preserve"> đã hoàn thành dự thảo Quyết định của UBND tỉnh Quy định định mức kinh tế - kỹ thuật </w:t>
      </w:r>
      <w:r w:rsidR="004A39BA" w:rsidRPr="002D0D22">
        <w:rPr>
          <w:sz w:val="28"/>
          <w:szCs w:val="28"/>
        </w:rPr>
        <w:t>một số loại cây trồng vật nuôi</w:t>
      </w:r>
      <w:r w:rsidRPr="002D0D22">
        <w:rPr>
          <w:sz w:val="28"/>
          <w:szCs w:val="28"/>
        </w:rPr>
        <w:t xml:space="preserve"> trên địa bàn tỉnh Lào Cai. </w:t>
      </w:r>
    </w:p>
    <w:p w14:paraId="0E185E84" w14:textId="77777777" w:rsidR="00685912" w:rsidRPr="002D0D22" w:rsidRDefault="00685912" w:rsidP="00DB2CF3">
      <w:pPr>
        <w:spacing w:before="120"/>
        <w:ind w:firstLine="709"/>
        <w:jc w:val="center"/>
        <w:rPr>
          <w:i/>
          <w:iCs/>
          <w:sz w:val="28"/>
          <w:szCs w:val="28"/>
          <w:shd w:val="clear" w:color="auto" w:fill="FFFFFF"/>
        </w:rPr>
      </w:pPr>
      <w:r w:rsidRPr="002D0D22">
        <w:rPr>
          <w:i/>
          <w:iCs/>
          <w:sz w:val="28"/>
          <w:szCs w:val="28"/>
          <w:shd w:val="clear" w:color="auto" w:fill="FFFFFF"/>
        </w:rPr>
        <w:t>(Chi tiết tại phụ lục tiếp thu, giải trình các ý kiến tham gia gửi kèm)</w:t>
      </w:r>
    </w:p>
    <w:p w14:paraId="57EEA613" w14:textId="77777777" w:rsidR="00685912" w:rsidRPr="002D0D22" w:rsidRDefault="00685912" w:rsidP="00DB2CF3">
      <w:pPr>
        <w:spacing w:before="120"/>
        <w:ind w:firstLine="720"/>
        <w:jc w:val="both"/>
        <w:rPr>
          <w:b/>
          <w:caps/>
          <w:spacing w:val="-8"/>
          <w:sz w:val="28"/>
          <w:szCs w:val="28"/>
        </w:rPr>
      </w:pPr>
      <w:r w:rsidRPr="002D0D22">
        <w:rPr>
          <w:b/>
          <w:sz w:val="28"/>
          <w:szCs w:val="28"/>
        </w:rPr>
        <w:t xml:space="preserve">IV. </w:t>
      </w:r>
      <w:r w:rsidRPr="002D0D22">
        <w:rPr>
          <w:b/>
          <w:spacing w:val="-8"/>
          <w:sz w:val="28"/>
          <w:szCs w:val="28"/>
          <w:lang w:val="it-IT"/>
        </w:rPr>
        <w:t xml:space="preserve">BỐ CỤC VÀ NỘI DUNG CHÍNH CỦA DỰ THẢO </w:t>
      </w:r>
      <w:r w:rsidRPr="002D0D22">
        <w:rPr>
          <w:b/>
          <w:caps/>
          <w:spacing w:val="-8"/>
          <w:sz w:val="28"/>
          <w:szCs w:val="28"/>
        </w:rPr>
        <w:t>QuyẾt đỊnh</w:t>
      </w:r>
    </w:p>
    <w:p w14:paraId="15C447C3" w14:textId="77777777" w:rsidR="004A39BA" w:rsidRPr="002D0D22" w:rsidRDefault="004A39BA" w:rsidP="00DB2CF3">
      <w:pPr>
        <w:spacing w:before="120"/>
        <w:ind w:firstLine="720"/>
        <w:jc w:val="both"/>
        <w:rPr>
          <w:b/>
          <w:sz w:val="28"/>
          <w:szCs w:val="28"/>
        </w:rPr>
      </w:pPr>
      <w:r w:rsidRPr="002D0D22">
        <w:rPr>
          <w:b/>
          <w:sz w:val="28"/>
          <w:szCs w:val="28"/>
        </w:rPr>
        <w:t>1. Phạm vi điều chỉnh, đối tượng áp dụng</w:t>
      </w:r>
    </w:p>
    <w:p w14:paraId="2601C0C2" w14:textId="77777777" w:rsidR="004A39BA" w:rsidRPr="002D0D22" w:rsidRDefault="004A39BA" w:rsidP="00DB2CF3">
      <w:pPr>
        <w:spacing w:before="120"/>
        <w:ind w:firstLine="720"/>
        <w:rPr>
          <w:sz w:val="28"/>
          <w:szCs w:val="28"/>
        </w:rPr>
      </w:pPr>
      <w:r w:rsidRPr="002D0D22">
        <w:rPr>
          <w:sz w:val="28"/>
          <w:szCs w:val="28"/>
        </w:rPr>
        <w:t>Quyết định không quy định về phạm vi điều chỉnh, đối tượng áp dụng.</w:t>
      </w:r>
    </w:p>
    <w:p w14:paraId="2C4C9FCE" w14:textId="77777777" w:rsidR="004A39BA" w:rsidRPr="002D0D22" w:rsidRDefault="004A39BA" w:rsidP="00DB2CF3">
      <w:pPr>
        <w:spacing w:before="120"/>
        <w:ind w:firstLine="576"/>
        <w:rPr>
          <w:b/>
          <w:sz w:val="28"/>
          <w:szCs w:val="28"/>
        </w:rPr>
      </w:pPr>
      <w:r w:rsidRPr="002D0D22">
        <w:rPr>
          <w:b/>
          <w:sz w:val="28"/>
          <w:szCs w:val="28"/>
        </w:rPr>
        <w:t xml:space="preserve">  </w:t>
      </w:r>
      <w:r w:rsidRPr="002D0D22">
        <w:rPr>
          <w:b/>
          <w:iCs/>
          <w:sz w:val="28"/>
          <w:szCs w:val="28"/>
        </w:rPr>
        <w:t xml:space="preserve">2. Bố cục và nội dung cơ bản của dự thảo </w:t>
      </w:r>
      <w:r w:rsidRPr="002D0D22">
        <w:rPr>
          <w:b/>
          <w:sz w:val="28"/>
          <w:szCs w:val="28"/>
        </w:rPr>
        <w:t>Quyết định</w:t>
      </w:r>
    </w:p>
    <w:p w14:paraId="129B66B3" w14:textId="6A7B388A" w:rsidR="004A39BA" w:rsidRPr="002D0D22" w:rsidRDefault="004A39BA" w:rsidP="00DB2CF3">
      <w:pPr>
        <w:spacing w:before="120"/>
        <w:ind w:firstLine="576"/>
        <w:jc w:val="both"/>
        <w:rPr>
          <w:b/>
          <w:sz w:val="28"/>
          <w:szCs w:val="28"/>
        </w:rPr>
      </w:pPr>
      <w:r w:rsidRPr="002D0D22">
        <w:rPr>
          <w:sz w:val="28"/>
          <w:szCs w:val="28"/>
        </w:rPr>
        <w:t xml:space="preserve">  Dự thảo Quyết định gồm 0</w:t>
      </w:r>
      <w:r w:rsidR="008C73CC" w:rsidRPr="002D0D22">
        <w:rPr>
          <w:sz w:val="28"/>
          <w:szCs w:val="28"/>
        </w:rPr>
        <w:t>2</w:t>
      </w:r>
      <w:r w:rsidRPr="002D0D22">
        <w:rPr>
          <w:sz w:val="28"/>
          <w:szCs w:val="28"/>
        </w:rPr>
        <w:t xml:space="preserve"> Điều</w:t>
      </w:r>
      <w:r w:rsidR="009D2C9E" w:rsidRPr="002D0D22">
        <w:rPr>
          <w:sz w:val="28"/>
          <w:szCs w:val="28"/>
        </w:rPr>
        <w:t>, 03 Phụ lục</w:t>
      </w:r>
      <w:r w:rsidRPr="002D0D22">
        <w:rPr>
          <w:sz w:val="28"/>
          <w:szCs w:val="28"/>
        </w:rPr>
        <w:t>:</w:t>
      </w:r>
    </w:p>
    <w:p w14:paraId="6EBF91BA" w14:textId="757B69C9" w:rsidR="004A39BA" w:rsidRPr="002D0D22" w:rsidRDefault="004A39BA" w:rsidP="00DB2CF3">
      <w:pPr>
        <w:spacing w:before="120"/>
        <w:ind w:firstLine="576"/>
        <w:jc w:val="both"/>
        <w:rPr>
          <w:sz w:val="28"/>
          <w:szCs w:val="28"/>
        </w:rPr>
      </w:pPr>
      <w:r w:rsidRPr="002D0D22">
        <w:rPr>
          <w:sz w:val="28"/>
          <w:szCs w:val="28"/>
        </w:rPr>
        <w:t xml:space="preserve">  Điều 1:</w:t>
      </w:r>
      <w:r w:rsidR="008C73CC" w:rsidRPr="002D0D22">
        <w:rPr>
          <w:sz w:val="28"/>
          <w:szCs w:val="28"/>
        </w:rPr>
        <w:t xml:space="preserve"> Ban hành định mức KTKT</w:t>
      </w:r>
      <w:r w:rsidRPr="002D0D22">
        <w:rPr>
          <w:sz w:val="28"/>
          <w:szCs w:val="28"/>
          <w:lang w:val="nl-NL"/>
        </w:rPr>
        <w:t>.</w:t>
      </w:r>
    </w:p>
    <w:p w14:paraId="46468F52" w14:textId="2A9B9498" w:rsidR="004A39BA" w:rsidRPr="002D0D22" w:rsidRDefault="004A39BA" w:rsidP="00DB2CF3">
      <w:pPr>
        <w:spacing w:before="120"/>
        <w:ind w:firstLine="576"/>
        <w:jc w:val="both"/>
        <w:rPr>
          <w:sz w:val="28"/>
          <w:szCs w:val="28"/>
        </w:rPr>
      </w:pPr>
      <w:r w:rsidRPr="002D0D22">
        <w:rPr>
          <w:rFonts w:cs="Calibri"/>
          <w:sz w:val="28"/>
          <w:szCs w:val="28"/>
        </w:rPr>
        <w:t xml:space="preserve">  Đ</w:t>
      </w:r>
      <w:r w:rsidRPr="002D0D22">
        <w:rPr>
          <w:sz w:val="28"/>
          <w:szCs w:val="28"/>
        </w:rPr>
        <w:t>i</w:t>
      </w:r>
      <w:r w:rsidRPr="002D0D22">
        <w:rPr>
          <w:rFonts w:cs="Calibri"/>
          <w:sz w:val="28"/>
          <w:szCs w:val="28"/>
        </w:rPr>
        <w:t>ề</w:t>
      </w:r>
      <w:r w:rsidRPr="002D0D22">
        <w:rPr>
          <w:sz w:val="28"/>
          <w:szCs w:val="28"/>
        </w:rPr>
        <w:t xml:space="preserve">u 2: </w:t>
      </w:r>
      <w:r w:rsidR="004068A7">
        <w:rPr>
          <w:sz w:val="28"/>
          <w:szCs w:val="28"/>
        </w:rPr>
        <w:t>Hiệu lực</w:t>
      </w:r>
      <w:r w:rsidRPr="002D0D22">
        <w:rPr>
          <w:sz w:val="28"/>
          <w:szCs w:val="28"/>
        </w:rPr>
        <w:t xml:space="preserve"> thi hành.</w:t>
      </w:r>
    </w:p>
    <w:p w14:paraId="6E6E77F4" w14:textId="61773C31" w:rsidR="009D2C9E" w:rsidRPr="002D0D22" w:rsidRDefault="009D2C9E" w:rsidP="00DB2CF3">
      <w:pPr>
        <w:spacing w:before="120"/>
        <w:ind w:firstLine="576"/>
        <w:jc w:val="both"/>
        <w:rPr>
          <w:sz w:val="28"/>
          <w:szCs w:val="28"/>
        </w:rPr>
      </w:pPr>
      <w:r w:rsidRPr="002D0D22">
        <w:rPr>
          <w:sz w:val="28"/>
          <w:szCs w:val="28"/>
        </w:rPr>
        <w:tab/>
        <w:t>Phụ lục 1: Định mức KTKT lĩnh vực trồng trọt, bảo vệ thực vật.</w:t>
      </w:r>
    </w:p>
    <w:p w14:paraId="1A5C495D" w14:textId="1FB83BED" w:rsidR="009D2C9E" w:rsidRPr="002D0D22" w:rsidRDefault="009D2C9E" w:rsidP="00DB2CF3">
      <w:pPr>
        <w:spacing w:before="120"/>
        <w:ind w:firstLine="576"/>
        <w:jc w:val="both"/>
        <w:rPr>
          <w:sz w:val="28"/>
          <w:szCs w:val="28"/>
        </w:rPr>
      </w:pPr>
      <w:r w:rsidRPr="002D0D22">
        <w:rPr>
          <w:sz w:val="28"/>
          <w:szCs w:val="28"/>
        </w:rPr>
        <w:t xml:space="preserve">  Phụ lục 2: Định mức KTKT lĩnh vực lâm nghiệp.</w:t>
      </w:r>
    </w:p>
    <w:p w14:paraId="79DFC2D1" w14:textId="1A09B31C" w:rsidR="009D2C9E" w:rsidRPr="002D0D22" w:rsidRDefault="009D2C9E" w:rsidP="00DB2CF3">
      <w:pPr>
        <w:spacing w:before="120"/>
        <w:ind w:firstLine="576"/>
        <w:jc w:val="both"/>
        <w:rPr>
          <w:sz w:val="28"/>
          <w:szCs w:val="28"/>
        </w:rPr>
      </w:pPr>
      <w:r w:rsidRPr="002D0D22">
        <w:rPr>
          <w:sz w:val="28"/>
          <w:szCs w:val="28"/>
        </w:rPr>
        <w:t xml:space="preserve">  Phụ lục 3: Định mức KTKT lĩnh vực chăn nuôi, thú y.</w:t>
      </w:r>
    </w:p>
    <w:p w14:paraId="304DBBC6" w14:textId="77777777" w:rsidR="00685912" w:rsidRPr="002D0D22" w:rsidRDefault="00685912" w:rsidP="00DB2CF3">
      <w:pPr>
        <w:tabs>
          <w:tab w:val="left" w:pos="851"/>
          <w:tab w:val="left" w:pos="1134"/>
        </w:tabs>
        <w:spacing w:before="120"/>
        <w:ind w:firstLine="720"/>
        <w:jc w:val="both"/>
        <w:rPr>
          <w:b/>
          <w:noProof/>
          <w:sz w:val="28"/>
          <w:szCs w:val="28"/>
        </w:rPr>
      </w:pPr>
      <w:r w:rsidRPr="002D0D22">
        <w:rPr>
          <w:b/>
          <w:noProof/>
          <w:sz w:val="28"/>
          <w:szCs w:val="28"/>
        </w:rPr>
        <w:t>3. Phụ lục Hồ sơ gửi kèm theo Tờ trình gồm:</w:t>
      </w:r>
    </w:p>
    <w:p w14:paraId="312959DF" w14:textId="09A61A64" w:rsidR="00685912" w:rsidRPr="002D0D22" w:rsidRDefault="00685912" w:rsidP="00DB2CF3">
      <w:pPr>
        <w:spacing w:before="120"/>
        <w:ind w:firstLine="720"/>
        <w:jc w:val="both"/>
        <w:rPr>
          <w:noProof/>
          <w:sz w:val="28"/>
          <w:szCs w:val="28"/>
        </w:rPr>
      </w:pPr>
      <w:r w:rsidRPr="002D0D22">
        <w:rPr>
          <w:noProof/>
          <w:sz w:val="28"/>
          <w:szCs w:val="28"/>
        </w:rPr>
        <w:t xml:space="preserve">(1) Dự thảo </w:t>
      </w:r>
      <w:r w:rsidRPr="002D0D22">
        <w:rPr>
          <w:bCs/>
          <w:sz w:val="28"/>
          <w:szCs w:val="28"/>
        </w:rPr>
        <w:t>Quyết định</w:t>
      </w:r>
      <w:r w:rsidRPr="002D0D22">
        <w:rPr>
          <w:b/>
          <w:sz w:val="28"/>
          <w:szCs w:val="28"/>
        </w:rPr>
        <w:t xml:space="preserve"> </w:t>
      </w:r>
      <w:r w:rsidRPr="002D0D22">
        <w:rPr>
          <w:bCs/>
          <w:sz w:val="28"/>
          <w:szCs w:val="28"/>
        </w:rPr>
        <w:t>Quy định</w:t>
      </w:r>
      <w:r w:rsidRPr="002D0D22">
        <w:rPr>
          <w:b/>
          <w:sz w:val="28"/>
          <w:szCs w:val="28"/>
        </w:rPr>
        <w:t xml:space="preserve"> </w:t>
      </w:r>
      <w:r w:rsidRPr="002D0D22">
        <w:rPr>
          <w:noProof/>
          <w:sz w:val="28"/>
          <w:szCs w:val="28"/>
        </w:rPr>
        <w:t xml:space="preserve">định mức kinh tế - kỹ thuật </w:t>
      </w:r>
      <w:r w:rsidR="007F3442" w:rsidRPr="002D0D22">
        <w:rPr>
          <w:noProof/>
          <w:sz w:val="28"/>
          <w:szCs w:val="28"/>
        </w:rPr>
        <w:t>một số cây trồng, vật nuôi</w:t>
      </w:r>
      <w:r w:rsidRPr="002D0D22">
        <w:rPr>
          <w:noProof/>
          <w:sz w:val="28"/>
          <w:szCs w:val="28"/>
        </w:rPr>
        <w:t xml:space="preserve"> trên địa bàn tỉnh Lào Cai.</w:t>
      </w:r>
    </w:p>
    <w:p w14:paraId="1077856C" w14:textId="54463D00" w:rsidR="007F3442" w:rsidRPr="002D0D22" w:rsidRDefault="007F3442" w:rsidP="00DB2CF3">
      <w:pPr>
        <w:spacing w:before="120"/>
        <w:ind w:firstLine="720"/>
        <w:jc w:val="both"/>
        <w:rPr>
          <w:noProof/>
          <w:sz w:val="28"/>
          <w:szCs w:val="28"/>
        </w:rPr>
      </w:pPr>
      <w:r w:rsidRPr="002D0D22">
        <w:rPr>
          <w:noProof/>
          <w:sz w:val="28"/>
          <w:szCs w:val="28"/>
        </w:rPr>
        <w:t xml:space="preserve"> </w:t>
      </w:r>
      <w:r w:rsidR="00685912" w:rsidRPr="002D0D22">
        <w:rPr>
          <w:noProof/>
          <w:sz w:val="28"/>
          <w:szCs w:val="28"/>
        </w:rPr>
        <w:t>(</w:t>
      </w:r>
      <w:r w:rsidRPr="002D0D22">
        <w:rPr>
          <w:noProof/>
          <w:sz w:val="28"/>
          <w:szCs w:val="28"/>
        </w:rPr>
        <w:t>2</w:t>
      </w:r>
      <w:r w:rsidR="00685912" w:rsidRPr="002D0D22">
        <w:rPr>
          <w:noProof/>
          <w:sz w:val="28"/>
          <w:szCs w:val="28"/>
        </w:rPr>
        <w:t xml:space="preserve">) </w:t>
      </w:r>
      <w:r w:rsidRPr="002D0D22">
        <w:rPr>
          <w:noProof/>
          <w:sz w:val="28"/>
          <w:szCs w:val="28"/>
        </w:rPr>
        <w:t>Dự thảo định mức kinh tế - kỹ thuật một số cây trồng, vật nuôi trên địa bàn tỉnh Lào Cai.</w:t>
      </w:r>
    </w:p>
    <w:p w14:paraId="5EDA2FC0" w14:textId="7A26D6A6" w:rsidR="00891412" w:rsidRDefault="007F3442" w:rsidP="00DB2CF3">
      <w:pPr>
        <w:spacing w:before="120"/>
        <w:ind w:firstLine="720"/>
        <w:jc w:val="both"/>
        <w:rPr>
          <w:rFonts w:eastAsia="Times New Roman"/>
          <w:bCs/>
          <w:sz w:val="28"/>
          <w:szCs w:val="28"/>
          <w:lang w:val="it-IT"/>
        </w:rPr>
      </w:pPr>
      <w:r w:rsidRPr="002D0D22">
        <w:rPr>
          <w:sz w:val="28"/>
          <w:szCs w:val="28"/>
        </w:rPr>
        <w:t xml:space="preserve">Sở Nông nghiệp và Môi trường kính trình UBND tỉnh ban hành Quyết định Quy định định mức kinh tế - kỹ thuật </w:t>
      </w:r>
      <w:r w:rsidRPr="002D0D22">
        <w:rPr>
          <w:noProof/>
          <w:sz w:val="28"/>
          <w:szCs w:val="28"/>
        </w:rPr>
        <w:t>một số cây trồng, vật nuôi trên địa bàn tỉnh Lào Cai</w:t>
      </w:r>
      <w:r w:rsidR="001416CF" w:rsidRPr="002D0D22">
        <w:rPr>
          <w:rFonts w:eastAsia="Times New Roman"/>
          <w:sz w:val="28"/>
          <w:szCs w:val="28"/>
        </w:rPr>
        <w:t>.</w:t>
      </w:r>
      <w:r w:rsidR="001416CF" w:rsidRPr="002D0D22">
        <w:rPr>
          <w:rFonts w:eastAsia="Times New Roman"/>
          <w:bCs/>
          <w:sz w:val="28"/>
          <w:szCs w:val="28"/>
          <w:lang w:val="it-IT"/>
        </w:rPr>
        <w:t>/.</w:t>
      </w:r>
    </w:p>
    <w:p w14:paraId="5DB3ECB9" w14:textId="77777777" w:rsidR="00A44450" w:rsidRPr="002D0D22" w:rsidRDefault="00A44450" w:rsidP="00A44450">
      <w:pPr>
        <w:ind w:firstLine="720"/>
        <w:jc w:val="both"/>
        <w:rPr>
          <w:rFonts w:eastAsia="Times New Roman"/>
          <w:bCs/>
          <w:sz w:val="28"/>
          <w:szCs w:val="28"/>
          <w:lang w:val="it-IT"/>
        </w:rPr>
      </w:pPr>
    </w:p>
    <w:tbl>
      <w:tblPr>
        <w:tblpPr w:leftFromText="180" w:rightFromText="180" w:vertAnchor="text" w:horzAnchor="margin" w:tblpY="152"/>
        <w:tblW w:w="9180" w:type="dxa"/>
        <w:tblLook w:val="04A0" w:firstRow="1" w:lastRow="0" w:firstColumn="1" w:lastColumn="0" w:noHBand="0" w:noVBand="1"/>
      </w:tblPr>
      <w:tblGrid>
        <w:gridCol w:w="4786"/>
        <w:gridCol w:w="4394"/>
      </w:tblGrid>
      <w:tr w:rsidR="002D0D22" w:rsidRPr="002D0D22" w14:paraId="20023D12" w14:textId="77777777" w:rsidTr="000B47D6">
        <w:tc>
          <w:tcPr>
            <w:tcW w:w="4786" w:type="dxa"/>
          </w:tcPr>
          <w:p w14:paraId="7366C984" w14:textId="77777777" w:rsidR="000B47D6" w:rsidRPr="002D0D22" w:rsidRDefault="000B47D6">
            <w:pPr>
              <w:jc w:val="both"/>
              <w:rPr>
                <w:b/>
                <w:i/>
                <w:spacing w:val="-3"/>
                <w:szCs w:val="24"/>
                <w:lang w:val="nl-NL"/>
              </w:rPr>
            </w:pPr>
            <w:r w:rsidRPr="002D0D22">
              <w:rPr>
                <w:b/>
                <w:i/>
                <w:spacing w:val="-3"/>
                <w:szCs w:val="24"/>
                <w:lang w:val="nl-NL"/>
              </w:rPr>
              <w:t>Nơi nhận:</w:t>
            </w:r>
          </w:p>
          <w:p w14:paraId="494DB4F4" w14:textId="77777777" w:rsidR="000B47D6" w:rsidRPr="002D0D22" w:rsidRDefault="000B47D6">
            <w:pPr>
              <w:jc w:val="both"/>
              <w:rPr>
                <w:spacing w:val="-3"/>
                <w:sz w:val="22"/>
                <w:lang w:val="nl-NL"/>
              </w:rPr>
            </w:pPr>
            <w:r w:rsidRPr="002D0D22">
              <w:rPr>
                <w:spacing w:val="-3"/>
                <w:sz w:val="22"/>
                <w:lang w:val="nl-NL"/>
              </w:rPr>
              <w:t>- Như trên;</w:t>
            </w:r>
          </w:p>
          <w:p w14:paraId="7306BEC8" w14:textId="3F98D709" w:rsidR="002567A3" w:rsidRPr="002D0D22" w:rsidRDefault="002567A3">
            <w:pPr>
              <w:jc w:val="both"/>
              <w:rPr>
                <w:spacing w:val="-3"/>
                <w:sz w:val="22"/>
                <w:lang w:val="nl-NL"/>
              </w:rPr>
            </w:pPr>
            <w:r w:rsidRPr="002D0D22">
              <w:rPr>
                <w:spacing w:val="-3"/>
                <w:sz w:val="22"/>
                <w:lang w:val="nl-NL"/>
              </w:rPr>
              <w:t>- Sở Tư pháp;</w:t>
            </w:r>
          </w:p>
          <w:p w14:paraId="6274282B" w14:textId="498594CE" w:rsidR="000B47D6" w:rsidRPr="002D0D22" w:rsidRDefault="000B47D6">
            <w:pPr>
              <w:jc w:val="both"/>
              <w:rPr>
                <w:spacing w:val="-3"/>
                <w:sz w:val="27"/>
                <w:szCs w:val="27"/>
                <w:lang w:val="nl-NL"/>
              </w:rPr>
            </w:pPr>
            <w:r w:rsidRPr="002D0D22">
              <w:rPr>
                <w:spacing w:val="-3"/>
                <w:sz w:val="22"/>
                <w:lang w:val="nl-NL"/>
              </w:rPr>
              <w:t xml:space="preserve">- Lưu: VT, KHTC </w:t>
            </w:r>
            <w:r w:rsidRPr="002D0D22">
              <w:rPr>
                <w:spacing w:val="-3"/>
                <w:sz w:val="18"/>
                <w:szCs w:val="18"/>
                <w:lang w:val="nl-NL"/>
              </w:rPr>
              <w:t>(Hải).</w:t>
            </w:r>
          </w:p>
        </w:tc>
        <w:tc>
          <w:tcPr>
            <w:tcW w:w="4394" w:type="dxa"/>
          </w:tcPr>
          <w:p w14:paraId="37109C66" w14:textId="162B067E" w:rsidR="000B47D6" w:rsidRPr="002D0D22" w:rsidRDefault="000B47D6" w:rsidP="007D54DA">
            <w:pPr>
              <w:jc w:val="center"/>
              <w:rPr>
                <w:b/>
                <w:spacing w:val="-3"/>
                <w:sz w:val="28"/>
                <w:szCs w:val="28"/>
                <w:lang w:val="nl-NL"/>
              </w:rPr>
            </w:pPr>
            <w:r w:rsidRPr="002D0D22">
              <w:rPr>
                <w:b/>
                <w:spacing w:val="-3"/>
                <w:sz w:val="28"/>
                <w:szCs w:val="28"/>
                <w:lang w:val="nl-NL"/>
              </w:rPr>
              <w:t>GIÁM ĐỐC</w:t>
            </w:r>
          </w:p>
          <w:p w14:paraId="00E9E410" w14:textId="77777777" w:rsidR="000B47D6" w:rsidRPr="002D0D22" w:rsidRDefault="000B47D6" w:rsidP="007D54DA">
            <w:pPr>
              <w:jc w:val="center"/>
              <w:rPr>
                <w:b/>
                <w:spacing w:val="-3"/>
                <w:sz w:val="28"/>
                <w:szCs w:val="28"/>
                <w:lang w:val="nl-NL"/>
              </w:rPr>
            </w:pPr>
          </w:p>
          <w:p w14:paraId="27DEE832" w14:textId="77777777" w:rsidR="000B47D6" w:rsidRPr="002D0D22" w:rsidRDefault="000B47D6" w:rsidP="007D54DA">
            <w:pPr>
              <w:jc w:val="center"/>
              <w:rPr>
                <w:b/>
                <w:spacing w:val="-3"/>
                <w:sz w:val="28"/>
                <w:szCs w:val="28"/>
                <w:lang w:val="nl-NL"/>
              </w:rPr>
            </w:pPr>
          </w:p>
          <w:p w14:paraId="2D7E8A5A" w14:textId="77777777" w:rsidR="000B47D6" w:rsidRPr="002D0D22" w:rsidRDefault="000B47D6" w:rsidP="007D54DA">
            <w:pPr>
              <w:jc w:val="center"/>
              <w:rPr>
                <w:b/>
                <w:spacing w:val="-3"/>
                <w:sz w:val="28"/>
                <w:szCs w:val="28"/>
                <w:lang w:val="nl-NL"/>
              </w:rPr>
            </w:pPr>
          </w:p>
          <w:p w14:paraId="6A8E68E9" w14:textId="77777777" w:rsidR="000B47D6" w:rsidRPr="002D0D22" w:rsidRDefault="000B47D6" w:rsidP="007D54DA">
            <w:pPr>
              <w:jc w:val="center"/>
              <w:rPr>
                <w:b/>
                <w:spacing w:val="-3"/>
                <w:sz w:val="28"/>
                <w:szCs w:val="28"/>
                <w:lang w:val="nl-NL"/>
              </w:rPr>
            </w:pPr>
          </w:p>
          <w:p w14:paraId="745B9C67" w14:textId="77777777" w:rsidR="000B47D6" w:rsidRPr="002D0D22" w:rsidRDefault="000B47D6" w:rsidP="007D54DA">
            <w:pPr>
              <w:jc w:val="center"/>
              <w:rPr>
                <w:b/>
                <w:spacing w:val="-3"/>
                <w:sz w:val="28"/>
                <w:szCs w:val="28"/>
                <w:lang w:val="nl-NL"/>
              </w:rPr>
            </w:pPr>
          </w:p>
          <w:p w14:paraId="15FAF10B" w14:textId="07B2D7A0" w:rsidR="000B47D6" w:rsidRPr="002D0D22" w:rsidRDefault="002567A3" w:rsidP="007D54DA">
            <w:pPr>
              <w:jc w:val="center"/>
              <w:rPr>
                <w:b/>
                <w:spacing w:val="-3"/>
                <w:sz w:val="28"/>
                <w:szCs w:val="28"/>
                <w:lang w:val="nl-NL"/>
              </w:rPr>
            </w:pPr>
            <w:r w:rsidRPr="002D0D22">
              <w:rPr>
                <w:b/>
                <w:spacing w:val="-3"/>
                <w:sz w:val="28"/>
                <w:szCs w:val="28"/>
                <w:lang w:val="nl-NL"/>
              </w:rPr>
              <w:t>Trần Minh Sáng</w:t>
            </w:r>
          </w:p>
        </w:tc>
      </w:tr>
    </w:tbl>
    <w:p w14:paraId="10EDA007" w14:textId="77777777" w:rsidR="00CF1DDA" w:rsidRPr="002D0D22" w:rsidRDefault="00CF1DDA" w:rsidP="004F2C57">
      <w:pPr>
        <w:spacing w:before="80" w:line="320" w:lineRule="exact"/>
        <w:jc w:val="both"/>
        <w:rPr>
          <w:spacing w:val="-3"/>
          <w:sz w:val="21"/>
          <w:szCs w:val="27"/>
          <w:lang w:val="nl-NL"/>
        </w:rPr>
      </w:pPr>
    </w:p>
    <w:sectPr w:rsidR="00CF1DDA" w:rsidRPr="002D0D22" w:rsidSect="000B47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0164D" w14:textId="77777777" w:rsidR="00155347" w:rsidRDefault="00155347">
      <w:r>
        <w:separator/>
      </w:r>
    </w:p>
  </w:endnote>
  <w:endnote w:type="continuationSeparator" w:id="0">
    <w:p w14:paraId="6AE4032C" w14:textId="77777777" w:rsidR="00155347" w:rsidRDefault="0015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5F690" w14:textId="77777777" w:rsidR="00155347" w:rsidRDefault="00155347">
      <w:r>
        <w:separator/>
      </w:r>
    </w:p>
  </w:footnote>
  <w:footnote w:type="continuationSeparator" w:id="0">
    <w:p w14:paraId="27B253B2" w14:textId="77777777" w:rsidR="00155347" w:rsidRDefault="001553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A74BF"/>
    <w:multiLevelType w:val="hybridMultilevel"/>
    <w:tmpl w:val="4E1C01A6"/>
    <w:lvl w:ilvl="0" w:tplc="7AA8126E">
      <w:start w:val="1"/>
      <w:numFmt w:val="decimal"/>
      <w:lvlText w:val="(%1)"/>
      <w:lvlJc w:val="left"/>
      <w:pPr>
        <w:ind w:left="1080" w:hanging="359"/>
      </w:pPr>
      <w:rPr>
        <w:rFonts w:hint="default"/>
      </w:rPr>
    </w:lvl>
    <w:lvl w:ilvl="1" w:tplc="48C07356">
      <w:start w:val="1"/>
      <w:numFmt w:val="lowerLetter"/>
      <w:lvlText w:val="%2."/>
      <w:lvlJc w:val="left"/>
      <w:pPr>
        <w:ind w:left="1800" w:hanging="359"/>
      </w:pPr>
    </w:lvl>
    <w:lvl w:ilvl="2" w:tplc="1E5C10FA">
      <w:start w:val="1"/>
      <w:numFmt w:val="lowerRoman"/>
      <w:lvlText w:val="%3."/>
      <w:lvlJc w:val="right"/>
      <w:pPr>
        <w:ind w:left="2520" w:hanging="179"/>
      </w:pPr>
    </w:lvl>
    <w:lvl w:ilvl="3" w:tplc="9E409368">
      <w:start w:val="1"/>
      <w:numFmt w:val="decimal"/>
      <w:lvlText w:val="%4."/>
      <w:lvlJc w:val="left"/>
      <w:pPr>
        <w:ind w:left="3240" w:hanging="359"/>
      </w:pPr>
    </w:lvl>
    <w:lvl w:ilvl="4" w:tplc="748CAD0C">
      <w:start w:val="1"/>
      <w:numFmt w:val="lowerLetter"/>
      <w:lvlText w:val="%5."/>
      <w:lvlJc w:val="left"/>
      <w:pPr>
        <w:ind w:left="3960" w:hanging="359"/>
      </w:pPr>
    </w:lvl>
    <w:lvl w:ilvl="5" w:tplc="1FCAD99A">
      <w:start w:val="1"/>
      <w:numFmt w:val="lowerRoman"/>
      <w:lvlText w:val="%6."/>
      <w:lvlJc w:val="right"/>
      <w:pPr>
        <w:ind w:left="4680" w:hanging="179"/>
      </w:pPr>
    </w:lvl>
    <w:lvl w:ilvl="6" w:tplc="8E1C3C62">
      <w:start w:val="1"/>
      <w:numFmt w:val="decimal"/>
      <w:lvlText w:val="%7."/>
      <w:lvlJc w:val="left"/>
      <w:pPr>
        <w:ind w:left="5400" w:hanging="359"/>
      </w:pPr>
    </w:lvl>
    <w:lvl w:ilvl="7" w:tplc="0F08E3B8">
      <w:start w:val="1"/>
      <w:numFmt w:val="lowerLetter"/>
      <w:lvlText w:val="%8."/>
      <w:lvlJc w:val="left"/>
      <w:pPr>
        <w:ind w:left="6120" w:hanging="359"/>
      </w:pPr>
    </w:lvl>
    <w:lvl w:ilvl="8" w:tplc="B8B6BAEA">
      <w:start w:val="1"/>
      <w:numFmt w:val="lowerRoman"/>
      <w:lvlText w:val="%9."/>
      <w:lvlJc w:val="right"/>
      <w:pPr>
        <w:ind w:left="6840" w:hanging="179"/>
      </w:pPr>
    </w:lvl>
  </w:abstractNum>
  <w:abstractNum w:abstractNumId="1" w15:restartNumberingAfterBreak="0">
    <w:nsid w:val="7D2F45FB"/>
    <w:multiLevelType w:val="hybridMultilevel"/>
    <w:tmpl w:val="D04EDBAE"/>
    <w:lvl w:ilvl="0" w:tplc="64E29A3E">
      <w:start w:val="1"/>
      <w:numFmt w:val="decimal"/>
      <w:lvlText w:val="%1."/>
      <w:lvlJc w:val="left"/>
      <w:pPr>
        <w:ind w:left="1080" w:hanging="359"/>
      </w:pPr>
      <w:rPr>
        <w:rFonts w:hint="default"/>
      </w:rPr>
    </w:lvl>
    <w:lvl w:ilvl="1" w:tplc="CB203D28">
      <w:start w:val="1"/>
      <w:numFmt w:val="lowerLetter"/>
      <w:lvlText w:val="%2."/>
      <w:lvlJc w:val="left"/>
      <w:pPr>
        <w:ind w:left="1800" w:hanging="359"/>
      </w:pPr>
    </w:lvl>
    <w:lvl w:ilvl="2" w:tplc="798A1732">
      <w:start w:val="1"/>
      <w:numFmt w:val="lowerRoman"/>
      <w:lvlText w:val="%3."/>
      <w:lvlJc w:val="right"/>
      <w:pPr>
        <w:ind w:left="2520" w:hanging="179"/>
      </w:pPr>
    </w:lvl>
    <w:lvl w:ilvl="3" w:tplc="2940E4F0">
      <w:start w:val="1"/>
      <w:numFmt w:val="decimal"/>
      <w:lvlText w:val="%4."/>
      <w:lvlJc w:val="left"/>
      <w:pPr>
        <w:ind w:left="3240" w:hanging="359"/>
      </w:pPr>
    </w:lvl>
    <w:lvl w:ilvl="4" w:tplc="495CA4E2">
      <w:start w:val="1"/>
      <w:numFmt w:val="lowerLetter"/>
      <w:lvlText w:val="%5."/>
      <w:lvlJc w:val="left"/>
      <w:pPr>
        <w:ind w:left="3960" w:hanging="359"/>
      </w:pPr>
    </w:lvl>
    <w:lvl w:ilvl="5" w:tplc="17ACA6CE">
      <w:start w:val="1"/>
      <w:numFmt w:val="lowerRoman"/>
      <w:lvlText w:val="%6."/>
      <w:lvlJc w:val="right"/>
      <w:pPr>
        <w:ind w:left="4680" w:hanging="179"/>
      </w:pPr>
    </w:lvl>
    <w:lvl w:ilvl="6" w:tplc="AC2A5382">
      <w:start w:val="1"/>
      <w:numFmt w:val="decimal"/>
      <w:lvlText w:val="%7."/>
      <w:lvlJc w:val="left"/>
      <w:pPr>
        <w:ind w:left="5400" w:hanging="359"/>
      </w:pPr>
    </w:lvl>
    <w:lvl w:ilvl="7" w:tplc="3BBCEA6C">
      <w:start w:val="1"/>
      <w:numFmt w:val="lowerLetter"/>
      <w:lvlText w:val="%8."/>
      <w:lvlJc w:val="left"/>
      <w:pPr>
        <w:ind w:left="6120" w:hanging="359"/>
      </w:pPr>
    </w:lvl>
    <w:lvl w:ilvl="8" w:tplc="E2E0657A">
      <w:start w:val="1"/>
      <w:numFmt w:val="lowerRoman"/>
      <w:lvlText w:val="%9."/>
      <w:lvlJc w:val="right"/>
      <w:pPr>
        <w:ind w:left="6840" w:hanging="17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DA"/>
    <w:rsid w:val="00017455"/>
    <w:rsid w:val="000518E1"/>
    <w:rsid w:val="00072C9C"/>
    <w:rsid w:val="000B47D6"/>
    <w:rsid w:val="000C4C2B"/>
    <w:rsid w:val="000E7833"/>
    <w:rsid w:val="00107F1E"/>
    <w:rsid w:val="0011216A"/>
    <w:rsid w:val="001416CF"/>
    <w:rsid w:val="00155347"/>
    <w:rsid w:val="001838DA"/>
    <w:rsid w:val="001C16A1"/>
    <w:rsid w:val="001E7514"/>
    <w:rsid w:val="00223902"/>
    <w:rsid w:val="00232244"/>
    <w:rsid w:val="002341BC"/>
    <w:rsid w:val="002408A5"/>
    <w:rsid w:val="002567A3"/>
    <w:rsid w:val="0025725F"/>
    <w:rsid w:val="00261B7D"/>
    <w:rsid w:val="002819D5"/>
    <w:rsid w:val="002906C2"/>
    <w:rsid w:val="002D0D22"/>
    <w:rsid w:val="002D55A6"/>
    <w:rsid w:val="002E7507"/>
    <w:rsid w:val="0036471B"/>
    <w:rsid w:val="00370DBC"/>
    <w:rsid w:val="00394B30"/>
    <w:rsid w:val="003C74E9"/>
    <w:rsid w:val="003D2967"/>
    <w:rsid w:val="003F233D"/>
    <w:rsid w:val="004068A7"/>
    <w:rsid w:val="00426645"/>
    <w:rsid w:val="00434F4A"/>
    <w:rsid w:val="004A39BA"/>
    <w:rsid w:val="004F2C57"/>
    <w:rsid w:val="005239F6"/>
    <w:rsid w:val="00526A02"/>
    <w:rsid w:val="00530AB8"/>
    <w:rsid w:val="00590D10"/>
    <w:rsid w:val="005B2643"/>
    <w:rsid w:val="005C4F7C"/>
    <w:rsid w:val="005F1157"/>
    <w:rsid w:val="005F1FD0"/>
    <w:rsid w:val="00620D6F"/>
    <w:rsid w:val="00685912"/>
    <w:rsid w:val="006A49F5"/>
    <w:rsid w:val="006B4790"/>
    <w:rsid w:val="006C45EC"/>
    <w:rsid w:val="006E7620"/>
    <w:rsid w:val="007A249C"/>
    <w:rsid w:val="007B65D4"/>
    <w:rsid w:val="007C534C"/>
    <w:rsid w:val="007D54DA"/>
    <w:rsid w:val="007E6580"/>
    <w:rsid w:val="007F3442"/>
    <w:rsid w:val="007F5ACF"/>
    <w:rsid w:val="0080425D"/>
    <w:rsid w:val="008205AD"/>
    <w:rsid w:val="00825289"/>
    <w:rsid w:val="00891412"/>
    <w:rsid w:val="0089436D"/>
    <w:rsid w:val="008C73CC"/>
    <w:rsid w:val="008C77B3"/>
    <w:rsid w:val="008E19DD"/>
    <w:rsid w:val="008E3D75"/>
    <w:rsid w:val="008E5B02"/>
    <w:rsid w:val="009155E4"/>
    <w:rsid w:val="00942582"/>
    <w:rsid w:val="00953A81"/>
    <w:rsid w:val="00965C14"/>
    <w:rsid w:val="00974E76"/>
    <w:rsid w:val="00984AE9"/>
    <w:rsid w:val="009C1DE6"/>
    <w:rsid w:val="009C3F22"/>
    <w:rsid w:val="009D2C9E"/>
    <w:rsid w:val="009D3EC8"/>
    <w:rsid w:val="00A265B2"/>
    <w:rsid w:val="00A44450"/>
    <w:rsid w:val="00AE6BCF"/>
    <w:rsid w:val="00B02491"/>
    <w:rsid w:val="00B141E1"/>
    <w:rsid w:val="00B223F2"/>
    <w:rsid w:val="00B310D5"/>
    <w:rsid w:val="00B34D29"/>
    <w:rsid w:val="00B466B1"/>
    <w:rsid w:val="00B55B82"/>
    <w:rsid w:val="00B66301"/>
    <w:rsid w:val="00B93DC4"/>
    <w:rsid w:val="00BA6B74"/>
    <w:rsid w:val="00BD36E2"/>
    <w:rsid w:val="00BD5106"/>
    <w:rsid w:val="00BE12D2"/>
    <w:rsid w:val="00C17D6A"/>
    <w:rsid w:val="00C51F08"/>
    <w:rsid w:val="00C61E86"/>
    <w:rsid w:val="00C70CD4"/>
    <w:rsid w:val="00C827B6"/>
    <w:rsid w:val="00CB4461"/>
    <w:rsid w:val="00CC1E11"/>
    <w:rsid w:val="00CF1DDA"/>
    <w:rsid w:val="00CF2500"/>
    <w:rsid w:val="00D06140"/>
    <w:rsid w:val="00D077BB"/>
    <w:rsid w:val="00D758D0"/>
    <w:rsid w:val="00D874EF"/>
    <w:rsid w:val="00DA282B"/>
    <w:rsid w:val="00DB2CF3"/>
    <w:rsid w:val="00DB5B29"/>
    <w:rsid w:val="00DC566C"/>
    <w:rsid w:val="00DD345B"/>
    <w:rsid w:val="00E17341"/>
    <w:rsid w:val="00E460C0"/>
    <w:rsid w:val="00E620C5"/>
    <w:rsid w:val="00EA4EE7"/>
    <w:rsid w:val="00EC6956"/>
    <w:rsid w:val="00ED7A99"/>
    <w:rsid w:val="00EE6C9D"/>
    <w:rsid w:val="00EF11A3"/>
    <w:rsid w:val="00F02498"/>
    <w:rsid w:val="00F02649"/>
    <w:rsid w:val="00F20A78"/>
    <w:rsid w:val="00F95B38"/>
    <w:rsid w:val="00FD5BCF"/>
    <w:rsid w:val="00FE544C"/>
    <w:rsid w:val="00FF1E28"/>
    <w:rsid w:val="00FF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E724"/>
  <w15:docId w15:val="{2B9763EB-94C9-41EE-9BFD-C96C7820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lang w:eastAsia="zh-CN"/>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uiPriority w:val="99"/>
    <w:unhideWhenUsed/>
    <w:pPr>
      <w:tabs>
        <w:tab w:val="center" w:pos="7143"/>
        <w:tab w:val="right" w:pos="14287"/>
      </w:tabs>
    </w:pPr>
    <w:rPr>
      <w:color w:val="000000"/>
      <w:sz w:val="22"/>
    </w:rPr>
  </w:style>
  <w:style w:type="paragraph" w:styleId="Footer">
    <w:name w:val="footer"/>
    <w:basedOn w:val="Normal"/>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aliases w:val="Footnote,Footnote text,ftref,BearingPoint,16 Point,Superscript 6 Point,fr,Footnote Text1,f,Ref,de nota al pie,Footnote + Arial,10 pt,Black,Footnote Text11,BVI fnr,f1,Footnote text + 13 pt,Re,SU"/>
    <w:basedOn w:val="DefaultParagraphFont"/>
    <w:link w:val="ftrefCharCharChar1Char"/>
    <w:uiPriority w:val="99"/>
    <w:unhideWhenUsed/>
    <w:qFormat/>
    <w:rPr>
      <w:vertAlign w:val="superscript"/>
    </w:rPr>
  </w:style>
  <w:style w:type="paragraph" w:customStyle="1" w:styleId="CharCharCharCharCharCharCharCharCharCharCharCharCharCharCharChar">
    <w:name w:val="Char Char Char Char Char Char Char Char Char Char Char Char Char Char Char Char"/>
    <w:basedOn w:val="Normal"/>
    <w:next w:val="Normal"/>
    <w:semiHidden/>
    <w:pPr>
      <w:spacing w:before="120" w:after="120" w:line="312" w:lineRule="auto"/>
    </w:pPr>
    <w:rPr>
      <w:rFonts w:eastAsia="Times New Roman"/>
      <w:sz w:val="28"/>
      <w:lang w:eastAsia="en-US"/>
    </w:rPr>
  </w:style>
  <w:style w:type="character" w:styleId="Hyperlink">
    <w:name w:val="Hyperlink"/>
    <w:rPr>
      <w:color w:val="0000FF"/>
      <w:u w:val="single"/>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pPr>
      <w:spacing w:after="160" w:line="240" w:lineRule="exact"/>
    </w:pPr>
    <w:rPr>
      <w:rFonts w:ascii="Verdana" w:eastAsia="Times New Roman" w:hAnsi="Verdana"/>
      <w:sz w:val="20"/>
      <w:szCs w:val="20"/>
      <w:lang w:eastAsia="en-US"/>
    </w:rPr>
  </w:style>
  <w:style w:type="paragraph" w:styleId="BalloonText">
    <w:name w:val="Balloon Text"/>
    <w:basedOn w:val="Normal"/>
    <w:uiPriority w:val="99"/>
    <w:semiHidden/>
    <w:unhideWhenUsed/>
    <w:rPr>
      <w:rFonts w:ascii="Segoe UI" w:hAnsi="Segoe UI" w:cs="Segoe UI"/>
      <w:sz w:val="18"/>
      <w:szCs w:val="18"/>
    </w:rPr>
  </w:style>
  <w:style w:type="character" w:customStyle="1" w:styleId="BalloonTextChar">
    <w:name w:val="Balloon Text Char"/>
    <w:uiPriority w:val="99"/>
    <w:semiHidden/>
    <w:rPr>
      <w:rFonts w:ascii="Segoe UI" w:hAnsi="Segoe UI" w:cs="Segoe UI"/>
      <w:sz w:val="18"/>
      <w:szCs w:val="18"/>
      <w:lang w:eastAsia="zh-CN"/>
    </w:rPr>
  </w:style>
  <w:style w:type="paragraph" w:customStyle="1" w:styleId="Default">
    <w:name w:val="Default"/>
    <w:rPr>
      <w:rFonts w:ascii="Times New Roman" w:hAnsi="Times New Roman"/>
      <w:color w:val="000000"/>
      <w:sz w:val="24"/>
      <w:szCs w:val="24"/>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uiPriority w:val="99"/>
    <w:qFormat/>
    <w:rsid w:val="00EF11A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Calibri" w:hAnsi="Calibri"/>
      <w:sz w:val="20"/>
      <w:vertAlign w:val="superscript"/>
      <w:lang w:eastAsia="en-US"/>
    </w:rPr>
  </w:style>
  <w:style w:type="paragraph" w:styleId="BodyText">
    <w:name w:val="Body Text"/>
    <w:basedOn w:val="Normal"/>
    <w:link w:val="BodyTextChar"/>
    <w:uiPriority w:val="1"/>
    <w:qFormat/>
    <w:rsid w:val="006C45E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74"/>
      <w:ind w:left="156" w:firstLine="721"/>
      <w:jc w:val="both"/>
    </w:pPr>
    <w:rPr>
      <w:rFonts w:eastAsia="Times New Roman"/>
      <w:sz w:val="28"/>
      <w:szCs w:val="28"/>
      <w:lang w:val="vi" w:eastAsia="en-US"/>
    </w:rPr>
  </w:style>
  <w:style w:type="character" w:customStyle="1" w:styleId="BodyTextChar">
    <w:name w:val="Body Text Char"/>
    <w:basedOn w:val="DefaultParagraphFont"/>
    <w:link w:val="BodyText"/>
    <w:uiPriority w:val="1"/>
    <w:rsid w:val="006C45EC"/>
    <w:rPr>
      <w:rFonts w:ascii="Times New Roman" w:eastAsia="Times New Roman" w:hAnsi="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14395-308C-44B2-90B6-794A6BBD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CTTDT</cp:lastModifiedBy>
  <cp:revision>2</cp:revision>
  <cp:lastPrinted>2025-06-05T01:53:00Z</cp:lastPrinted>
  <dcterms:created xsi:type="dcterms:W3CDTF">2026-04-09T03:24:00Z</dcterms:created>
  <dcterms:modified xsi:type="dcterms:W3CDTF">2026-04-09T03:24:00Z</dcterms:modified>
</cp:coreProperties>
</file>